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03F7" w14:textId="3CCEF720" w:rsidR="00342245" w:rsidRDefault="00342245" w:rsidP="00DA4A34"/>
    <w:p w14:paraId="5F2BD46C" w14:textId="77777777" w:rsidR="00E33E17" w:rsidRDefault="00E33E17" w:rsidP="00DA4A34"/>
    <w:tbl>
      <w:tblPr>
        <w:tblStyle w:val="TableGrid"/>
        <w:tblpPr w:leftFromText="181" w:rightFromText="181" w:vertAnchor="page" w:tblpY="5416"/>
        <w:tblOverlap w:val="never"/>
        <w:tblW w:w="6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bottom w:w="284" w:type="dxa"/>
          <w:right w:w="0" w:type="dxa"/>
        </w:tblCellMar>
        <w:tblLook w:val="04A0" w:firstRow="1" w:lastRow="0" w:firstColumn="1" w:lastColumn="0" w:noHBand="0" w:noVBand="1"/>
      </w:tblPr>
      <w:tblGrid>
        <w:gridCol w:w="6889"/>
      </w:tblGrid>
      <w:tr w:rsidR="00E33E17" w14:paraId="09D5EA6A" w14:textId="77777777" w:rsidTr="00E33E17">
        <w:trPr>
          <w:cantSplit/>
          <w:trHeight w:hRule="exact" w:val="6804"/>
        </w:trPr>
        <w:tc>
          <w:tcPr>
            <w:tcW w:w="6889" w:type="dxa"/>
            <w:shd w:val="clear" w:color="auto" w:fill="auto"/>
          </w:tcPr>
          <w:p w14:paraId="2F812E31" w14:textId="77777777" w:rsidR="00E33E17" w:rsidRPr="005250E9" w:rsidRDefault="00E33E17" w:rsidP="00A824A2">
            <w:pPr>
              <w:pStyle w:val="Title"/>
            </w:pPr>
            <w:r>
              <w:rPr>
                <w:noProof/>
                <w:lang w:eastAsia="en-GB"/>
              </w:rPr>
              <w:drawing>
                <wp:anchor distT="0" distB="0" distL="114300" distR="114300" simplePos="0" relativeHeight="251659264" behindDoc="1" locked="1" layoutInCell="1" allowOverlap="1" wp14:anchorId="264CA0EC" wp14:editId="64C64E95">
                  <wp:simplePos x="0" y="0"/>
                  <wp:positionH relativeFrom="page">
                    <wp:posOffset>-560070</wp:posOffset>
                  </wp:positionH>
                  <wp:positionV relativeFrom="page">
                    <wp:posOffset>-239395</wp:posOffset>
                  </wp:positionV>
                  <wp:extent cx="7559675" cy="729297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2_f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7292975"/>
                          </a:xfrm>
                          <a:prstGeom prst="rect">
                            <a:avLst/>
                          </a:prstGeom>
                        </pic:spPr>
                      </pic:pic>
                    </a:graphicData>
                  </a:graphic>
                  <wp14:sizeRelH relativeFrom="margin">
                    <wp14:pctWidth>0</wp14:pctWidth>
                  </wp14:sizeRelH>
                  <wp14:sizeRelV relativeFrom="margin">
                    <wp14:pctHeight>0</wp14:pctHeight>
                  </wp14:sizeRelV>
                </wp:anchor>
              </w:drawing>
            </w:r>
            <w:r>
              <w:t xml:space="preserve">  </w:t>
            </w:r>
          </w:p>
        </w:tc>
      </w:tr>
    </w:tbl>
    <w:p w14:paraId="6E8EAB76" w14:textId="77777777" w:rsidR="00E33E17" w:rsidRPr="00394BC4" w:rsidRDefault="00E33E17" w:rsidP="00E33E17"/>
    <w:p w14:paraId="7254CE97" w14:textId="77777777" w:rsidR="00E33E17" w:rsidRDefault="00E33E17" w:rsidP="00E33E17">
      <w:pPr>
        <w:pStyle w:val="Heading1"/>
        <w:rPr>
          <w:sz w:val="60"/>
          <w:szCs w:val="60"/>
        </w:rPr>
      </w:pPr>
      <w:r w:rsidRPr="00E33E17">
        <w:rPr>
          <w:sz w:val="60"/>
          <w:szCs w:val="60"/>
        </w:rPr>
        <w:t xml:space="preserve">Evaluation </w:t>
      </w:r>
      <w:r w:rsidR="00D9090F">
        <w:rPr>
          <w:sz w:val="60"/>
          <w:szCs w:val="60"/>
        </w:rPr>
        <w:t>p</w:t>
      </w:r>
      <w:r w:rsidR="009F6A4B">
        <w:rPr>
          <w:sz w:val="60"/>
          <w:szCs w:val="60"/>
        </w:rPr>
        <w:t>lan: Impact of workforce training</w:t>
      </w:r>
    </w:p>
    <w:p w14:paraId="3A867975" w14:textId="77777777" w:rsidR="00E33E17" w:rsidRDefault="00E33E17" w:rsidP="00E33E17"/>
    <w:p w14:paraId="53EE480F" w14:textId="77777777" w:rsidR="00E33E17" w:rsidRDefault="00E33E17" w:rsidP="00E33E17"/>
    <w:p w14:paraId="774F3705" w14:textId="77777777" w:rsidR="00E33E17" w:rsidRDefault="00E33E17" w:rsidP="00E33E17"/>
    <w:p w14:paraId="34FEB746" w14:textId="77777777" w:rsidR="00E33E17" w:rsidRDefault="00E33E17" w:rsidP="00E33E17"/>
    <w:p w14:paraId="2AC9C708" w14:textId="77777777" w:rsidR="00E33E17" w:rsidRDefault="00E33E17" w:rsidP="00E33E17"/>
    <w:p w14:paraId="19E54624" w14:textId="77777777" w:rsidR="00E33E17" w:rsidRDefault="00E33E17" w:rsidP="00E33E17"/>
    <w:p w14:paraId="0BC08A74" w14:textId="77777777" w:rsidR="00E33E17" w:rsidRDefault="00E33E17" w:rsidP="00E33E17"/>
    <w:p w14:paraId="748C4088" w14:textId="77777777" w:rsidR="00E33E17" w:rsidRDefault="00E33E17" w:rsidP="00E33E17"/>
    <w:p w14:paraId="43948AAE" w14:textId="77777777" w:rsidR="00E33E17" w:rsidRDefault="00E33E17" w:rsidP="00E33E17"/>
    <w:p w14:paraId="349916FE" w14:textId="77777777" w:rsidR="00E33E17" w:rsidRDefault="00E33E17" w:rsidP="00E33E17"/>
    <w:p w14:paraId="7013E9AF" w14:textId="77777777" w:rsidR="00E33E17" w:rsidRDefault="00E33E17" w:rsidP="00E33E17"/>
    <w:p w14:paraId="46F8CF7E" w14:textId="77777777" w:rsidR="00E33E17" w:rsidRDefault="00E33E17" w:rsidP="00E33E17"/>
    <w:p w14:paraId="523CE46C" w14:textId="77777777" w:rsidR="00E33E17" w:rsidRDefault="00E33E17" w:rsidP="00E33E17"/>
    <w:p w14:paraId="0513E04D" w14:textId="77777777" w:rsidR="00E33E17" w:rsidRDefault="00E33E17" w:rsidP="00E33E17"/>
    <w:p w14:paraId="66908E03" w14:textId="77777777" w:rsidR="00E33E17" w:rsidRDefault="00E33E17" w:rsidP="00E33E17"/>
    <w:p w14:paraId="52A4F117" w14:textId="77777777" w:rsidR="00E33E17" w:rsidRDefault="00E33E17" w:rsidP="00E33E17"/>
    <w:p w14:paraId="1CC1DDB1" w14:textId="77777777" w:rsidR="00E33E17" w:rsidRDefault="00E33E17" w:rsidP="00E33E17"/>
    <w:p w14:paraId="54629D13" w14:textId="77777777" w:rsidR="00E33E17" w:rsidRDefault="00E33E17" w:rsidP="00E33E17"/>
    <w:p w14:paraId="6630D092" w14:textId="77777777" w:rsidR="00E33E17" w:rsidRDefault="00E33E17" w:rsidP="00E33E17"/>
    <w:p w14:paraId="79BE55BD" w14:textId="77777777" w:rsidR="00E33E17" w:rsidRDefault="00E33E17" w:rsidP="00E33E17"/>
    <w:p w14:paraId="15EC38A9" w14:textId="77777777" w:rsidR="00E33E17" w:rsidRDefault="00E33E17" w:rsidP="00E33E17"/>
    <w:p w14:paraId="22466EC2" w14:textId="77777777" w:rsidR="00E33E17" w:rsidRDefault="00E33E17" w:rsidP="00E33E17"/>
    <w:p w14:paraId="0313C745" w14:textId="77777777" w:rsidR="00E33E17" w:rsidRDefault="00E33E17" w:rsidP="00E33E17"/>
    <w:p w14:paraId="28D05DC9" w14:textId="77777777" w:rsidR="00E33E17" w:rsidRDefault="00E33E17" w:rsidP="00E33E17"/>
    <w:p w14:paraId="5CAAB8F1" w14:textId="77777777" w:rsidR="00E33E17" w:rsidRDefault="00E33E17" w:rsidP="00E33E17"/>
    <w:p w14:paraId="1C85ECFD" w14:textId="77777777" w:rsidR="00E33E17" w:rsidRDefault="00E33E17" w:rsidP="00E33E17"/>
    <w:p w14:paraId="58E16DEA" w14:textId="77777777" w:rsidR="00E33E17" w:rsidRDefault="00E33E17" w:rsidP="00E33E17"/>
    <w:p w14:paraId="5B429933" w14:textId="77777777" w:rsidR="00E33E17" w:rsidRDefault="00E33E17" w:rsidP="00E33E17"/>
    <w:p w14:paraId="24FC28A6" w14:textId="77777777" w:rsidR="00E33E17" w:rsidRDefault="00E33E17" w:rsidP="00E33E17"/>
    <w:p w14:paraId="78B02A17" w14:textId="77777777" w:rsidR="00E33E17" w:rsidRDefault="00E33E17" w:rsidP="00E33E17"/>
    <w:p w14:paraId="194BA0A1" w14:textId="77777777" w:rsidR="00E33E17" w:rsidRDefault="00E33E17" w:rsidP="00E33E17"/>
    <w:p w14:paraId="055E061A" w14:textId="77777777" w:rsidR="00E33E17" w:rsidRDefault="00E33E17" w:rsidP="00E33E17"/>
    <w:p w14:paraId="031CBD1C" w14:textId="77777777" w:rsidR="00E33E17" w:rsidRDefault="00E33E17" w:rsidP="00E33E17"/>
    <w:p w14:paraId="008F8E5A" w14:textId="77777777" w:rsidR="00E33E17" w:rsidRDefault="00E33E17" w:rsidP="00E33E17"/>
    <w:p w14:paraId="1E54C880" w14:textId="77777777" w:rsidR="00E33E17" w:rsidRDefault="00E33E17" w:rsidP="00E33E17"/>
    <w:tbl>
      <w:tblPr>
        <w:tblpPr w:leftFromText="180" w:rightFromText="180" w:vertAnchor="page" w:horzAnchor="margin" w:tblpX="245" w:tblpY="133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7503"/>
      </w:tblGrid>
      <w:tr w:rsidR="00CC3B3C" w:rsidRPr="00795F52" w14:paraId="7D348D6E" w14:textId="77777777" w:rsidTr="008037DF">
        <w:trPr>
          <w:trHeight w:val="416"/>
        </w:trPr>
        <w:tc>
          <w:tcPr>
            <w:tcW w:w="2698" w:type="dxa"/>
            <w:tcBorders>
              <w:top w:val="single" w:sz="4" w:space="0" w:color="auto"/>
              <w:left w:val="single" w:sz="4" w:space="0" w:color="auto"/>
              <w:bottom w:val="single" w:sz="4" w:space="0" w:color="auto"/>
              <w:right w:val="single" w:sz="4" w:space="0" w:color="auto"/>
            </w:tcBorders>
            <w:shd w:val="clear" w:color="auto" w:fill="003087" w:themeFill="accent3"/>
            <w:vAlign w:val="center"/>
          </w:tcPr>
          <w:p w14:paraId="4AE6F0EB" w14:textId="77777777" w:rsidR="00CC3B3C" w:rsidRPr="00E33E17" w:rsidRDefault="00CC3B3C" w:rsidP="008037DF">
            <w:pPr>
              <w:pStyle w:val="Heading2"/>
              <w:rPr>
                <w:rFonts w:asciiTheme="minorHAnsi" w:hAnsiTheme="minorHAnsi" w:cstheme="minorHAnsi"/>
                <w:color w:val="FFFFFF" w:themeColor="background1"/>
                <w:sz w:val="24"/>
              </w:rPr>
            </w:pPr>
            <w:r>
              <w:rPr>
                <w:rFonts w:asciiTheme="minorHAnsi" w:hAnsiTheme="minorHAnsi" w:cstheme="minorHAnsi"/>
                <w:color w:val="FFFFFF" w:themeColor="background1"/>
                <w:sz w:val="24"/>
              </w:rPr>
              <w:t>Title</w:t>
            </w:r>
            <w:r w:rsidRPr="00E33E17">
              <w:rPr>
                <w:rFonts w:asciiTheme="minorHAnsi" w:hAnsiTheme="minorHAnsi" w:cstheme="minorHAnsi"/>
                <w:color w:val="FFFFFF" w:themeColor="background1"/>
                <w:sz w:val="24"/>
              </w:rPr>
              <w:t xml:space="preserve"> of </w:t>
            </w:r>
            <w:r>
              <w:rPr>
                <w:rFonts w:asciiTheme="minorHAnsi" w:hAnsiTheme="minorHAnsi" w:cstheme="minorHAnsi"/>
                <w:color w:val="FFFFFF" w:themeColor="background1"/>
                <w:sz w:val="24"/>
              </w:rPr>
              <w:t>project</w:t>
            </w:r>
          </w:p>
        </w:tc>
        <w:tc>
          <w:tcPr>
            <w:tcW w:w="7503" w:type="dxa"/>
            <w:tcBorders>
              <w:top w:val="single" w:sz="4" w:space="0" w:color="auto"/>
              <w:left w:val="single" w:sz="4" w:space="0" w:color="auto"/>
              <w:bottom w:val="single" w:sz="4" w:space="0" w:color="auto"/>
              <w:right w:val="single" w:sz="4" w:space="0" w:color="auto"/>
            </w:tcBorders>
            <w:vAlign w:val="center"/>
          </w:tcPr>
          <w:p w14:paraId="18B54569" w14:textId="77777777" w:rsidR="00CC3B3C" w:rsidRPr="00270A35" w:rsidRDefault="00CC3B3C" w:rsidP="008037DF">
            <w:pPr>
              <w:spacing w:before="120" w:after="120"/>
              <w:rPr>
                <w:rFonts w:ascii="Calibri" w:hAnsi="Calibri" w:cs="Arial"/>
              </w:rPr>
            </w:pPr>
          </w:p>
        </w:tc>
      </w:tr>
      <w:tr w:rsidR="00CC3B3C" w:rsidRPr="00795F52" w14:paraId="77B9693F" w14:textId="77777777" w:rsidTr="008037DF">
        <w:trPr>
          <w:trHeight w:val="447"/>
        </w:trPr>
        <w:tc>
          <w:tcPr>
            <w:tcW w:w="2698" w:type="dxa"/>
            <w:tcBorders>
              <w:top w:val="single" w:sz="4" w:space="0" w:color="auto"/>
              <w:left w:val="single" w:sz="4" w:space="0" w:color="auto"/>
              <w:bottom w:val="single" w:sz="4" w:space="0" w:color="auto"/>
              <w:right w:val="single" w:sz="4" w:space="0" w:color="auto"/>
            </w:tcBorders>
            <w:shd w:val="clear" w:color="auto" w:fill="003087" w:themeFill="accent3"/>
            <w:vAlign w:val="center"/>
            <w:hideMark/>
          </w:tcPr>
          <w:p w14:paraId="6422AF51" w14:textId="77777777" w:rsidR="00CC3B3C" w:rsidRPr="00E33E17" w:rsidRDefault="00CC3B3C" w:rsidP="008037DF">
            <w:pPr>
              <w:pStyle w:val="Heading2"/>
              <w:rPr>
                <w:rFonts w:asciiTheme="minorHAnsi" w:hAnsiTheme="minorHAnsi" w:cstheme="minorHAnsi"/>
                <w:color w:val="FFFFFF" w:themeColor="background1"/>
                <w:sz w:val="24"/>
                <w:szCs w:val="22"/>
              </w:rPr>
            </w:pPr>
            <w:r>
              <w:rPr>
                <w:rFonts w:asciiTheme="minorHAnsi" w:hAnsiTheme="minorHAnsi" w:cstheme="minorHAnsi"/>
                <w:color w:val="FFFFFF" w:themeColor="background1"/>
                <w:sz w:val="24"/>
                <w:szCs w:val="22"/>
              </w:rPr>
              <w:t xml:space="preserve">Sign-off </w:t>
            </w:r>
            <w:r w:rsidRPr="00E33E17">
              <w:rPr>
                <w:rFonts w:asciiTheme="minorHAnsi" w:hAnsiTheme="minorHAnsi" w:cstheme="minorHAnsi"/>
                <w:color w:val="FFFFFF" w:themeColor="background1"/>
                <w:sz w:val="24"/>
                <w:szCs w:val="22"/>
              </w:rPr>
              <w:t>Date</w:t>
            </w:r>
          </w:p>
        </w:tc>
        <w:tc>
          <w:tcPr>
            <w:tcW w:w="7503" w:type="dxa"/>
            <w:tcBorders>
              <w:top w:val="single" w:sz="4" w:space="0" w:color="auto"/>
              <w:left w:val="single" w:sz="4" w:space="0" w:color="auto"/>
              <w:bottom w:val="single" w:sz="4" w:space="0" w:color="auto"/>
              <w:right w:val="single" w:sz="4" w:space="0" w:color="auto"/>
            </w:tcBorders>
            <w:vAlign w:val="center"/>
          </w:tcPr>
          <w:p w14:paraId="21ACA818" w14:textId="77777777" w:rsidR="00CC3B3C" w:rsidRPr="00270A35" w:rsidRDefault="00CC3B3C" w:rsidP="008037DF">
            <w:pPr>
              <w:spacing w:before="120" w:after="120"/>
              <w:rPr>
                <w:rFonts w:ascii="Calibri" w:hAnsi="Calibri" w:cs="Arial"/>
              </w:rPr>
            </w:pPr>
          </w:p>
        </w:tc>
      </w:tr>
      <w:tr w:rsidR="00CC3B3C" w:rsidRPr="00795F52" w14:paraId="528FD96D" w14:textId="77777777" w:rsidTr="008037DF">
        <w:tc>
          <w:tcPr>
            <w:tcW w:w="2698" w:type="dxa"/>
            <w:tcBorders>
              <w:top w:val="single" w:sz="4" w:space="0" w:color="auto"/>
              <w:left w:val="single" w:sz="4" w:space="0" w:color="auto"/>
              <w:bottom w:val="single" w:sz="4" w:space="0" w:color="auto"/>
              <w:right w:val="single" w:sz="4" w:space="0" w:color="auto"/>
            </w:tcBorders>
            <w:shd w:val="clear" w:color="auto" w:fill="003087" w:themeFill="accent3"/>
            <w:vAlign w:val="center"/>
            <w:hideMark/>
          </w:tcPr>
          <w:p w14:paraId="1F078F7F" w14:textId="77777777" w:rsidR="00CC3B3C" w:rsidRPr="00E33E17" w:rsidRDefault="00CC3B3C" w:rsidP="008037DF">
            <w:pPr>
              <w:pStyle w:val="Heading2"/>
              <w:rPr>
                <w:rFonts w:asciiTheme="minorHAnsi" w:hAnsiTheme="minorHAnsi" w:cstheme="minorHAnsi"/>
                <w:color w:val="FFFFFF" w:themeColor="background1"/>
                <w:sz w:val="24"/>
                <w:szCs w:val="22"/>
              </w:rPr>
            </w:pPr>
            <w:r w:rsidRPr="00E33E17">
              <w:rPr>
                <w:rFonts w:asciiTheme="minorHAnsi" w:hAnsiTheme="minorHAnsi" w:cstheme="minorHAnsi"/>
                <w:color w:val="FFFFFF" w:themeColor="background1"/>
                <w:sz w:val="24"/>
                <w:szCs w:val="22"/>
              </w:rPr>
              <w:t>Author</w:t>
            </w:r>
          </w:p>
        </w:tc>
        <w:tc>
          <w:tcPr>
            <w:tcW w:w="7503" w:type="dxa"/>
            <w:tcBorders>
              <w:top w:val="single" w:sz="4" w:space="0" w:color="auto"/>
              <w:left w:val="single" w:sz="4" w:space="0" w:color="auto"/>
              <w:bottom w:val="single" w:sz="4" w:space="0" w:color="auto"/>
              <w:right w:val="single" w:sz="4" w:space="0" w:color="auto"/>
            </w:tcBorders>
            <w:vAlign w:val="center"/>
          </w:tcPr>
          <w:p w14:paraId="0018CD7D" w14:textId="77777777" w:rsidR="00CC3B3C" w:rsidRPr="00270A35" w:rsidRDefault="00CC3B3C" w:rsidP="008037DF">
            <w:pPr>
              <w:spacing w:before="120" w:after="120"/>
              <w:rPr>
                <w:rFonts w:ascii="Calibri" w:hAnsi="Calibri" w:cs="Arial"/>
              </w:rPr>
            </w:pPr>
          </w:p>
        </w:tc>
      </w:tr>
      <w:tr w:rsidR="00CC3B3C" w:rsidRPr="00795F52" w14:paraId="29C1CC84" w14:textId="77777777" w:rsidTr="008037DF">
        <w:tc>
          <w:tcPr>
            <w:tcW w:w="2698" w:type="dxa"/>
            <w:tcBorders>
              <w:top w:val="single" w:sz="4" w:space="0" w:color="auto"/>
              <w:left w:val="single" w:sz="4" w:space="0" w:color="auto"/>
              <w:bottom w:val="single" w:sz="4" w:space="0" w:color="auto"/>
              <w:right w:val="single" w:sz="4" w:space="0" w:color="auto"/>
            </w:tcBorders>
            <w:shd w:val="clear" w:color="auto" w:fill="003087" w:themeFill="accent3"/>
            <w:vAlign w:val="center"/>
            <w:hideMark/>
          </w:tcPr>
          <w:p w14:paraId="7394FA18" w14:textId="77777777" w:rsidR="00CC3B3C" w:rsidRPr="00E33E17" w:rsidRDefault="00CC3B3C" w:rsidP="008037DF">
            <w:pPr>
              <w:pStyle w:val="Heading2"/>
              <w:rPr>
                <w:rFonts w:asciiTheme="minorHAnsi" w:hAnsiTheme="minorHAnsi" w:cstheme="minorHAnsi"/>
                <w:color w:val="FFFFFF" w:themeColor="background1"/>
                <w:sz w:val="24"/>
                <w:szCs w:val="22"/>
              </w:rPr>
            </w:pPr>
            <w:r w:rsidRPr="00E33E17">
              <w:rPr>
                <w:rFonts w:asciiTheme="minorHAnsi" w:hAnsiTheme="minorHAnsi" w:cstheme="minorHAnsi"/>
                <w:color w:val="FFFFFF" w:themeColor="background1"/>
                <w:sz w:val="24"/>
                <w:szCs w:val="22"/>
              </w:rPr>
              <w:t>Project Lead</w:t>
            </w:r>
            <w:r>
              <w:rPr>
                <w:rFonts w:asciiTheme="minorHAnsi" w:hAnsiTheme="minorHAnsi" w:cstheme="minorHAnsi"/>
                <w:color w:val="FFFFFF" w:themeColor="background1"/>
                <w:sz w:val="24"/>
                <w:szCs w:val="22"/>
              </w:rPr>
              <w:t>(</w:t>
            </w:r>
            <w:r w:rsidRPr="00E33E17">
              <w:rPr>
                <w:rFonts w:asciiTheme="minorHAnsi" w:hAnsiTheme="minorHAnsi" w:cstheme="minorHAnsi"/>
                <w:color w:val="FFFFFF" w:themeColor="background1"/>
                <w:sz w:val="24"/>
                <w:szCs w:val="22"/>
              </w:rPr>
              <w:t>s</w:t>
            </w:r>
            <w:r>
              <w:rPr>
                <w:rFonts w:asciiTheme="minorHAnsi" w:hAnsiTheme="minorHAnsi" w:cstheme="minorHAnsi"/>
                <w:color w:val="FFFFFF" w:themeColor="background1"/>
                <w:sz w:val="24"/>
                <w:szCs w:val="22"/>
              </w:rPr>
              <w:t>)</w:t>
            </w:r>
          </w:p>
        </w:tc>
        <w:tc>
          <w:tcPr>
            <w:tcW w:w="7503" w:type="dxa"/>
            <w:tcBorders>
              <w:top w:val="single" w:sz="4" w:space="0" w:color="auto"/>
              <w:left w:val="single" w:sz="4" w:space="0" w:color="auto"/>
              <w:bottom w:val="single" w:sz="4" w:space="0" w:color="auto"/>
              <w:right w:val="single" w:sz="4" w:space="0" w:color="auto"/>
            </w:tcBorders>
            <w:vAlign w:val="center"/>
          </w:tcPr>
          <w:p w14:paraId="354B6DD8" w14:textId="77777777" w:rsidR="00CC3B3C" w:rsidRPr="00270A35" w:rsidRDefault="00CC3B3C" w:rsidP="008037DF">
            <w:pPr>
              <w:spacing w:before="120" w:after="120"/>
              <w:rPr>
                <w:rFonts w:ascii="Calibri" w:hAnsi="Calibri" w:cs="Arial"/>
              </w:rPr>
            </w:pPr>
          </w:p>
        </w:tc>
      </w:tr>
      <w:tr w:rsidR="00CC3B3C" w:rsidRPr="00795F52" w14:paraId="7784FD2A" w14:textId="77777777" w:rsidTr="008037DF">
        <w:tc>
          <w:tcPr>
            <w:tcW w:w="2698" w:type="dxa"/>
            <w:tcBorders>
              <w:top w:val="single" w:sz="4" w:space="0" w:color="auto"/>
              <w:left w:val="single" w:sz="4" w:space="0" w:color="auto"/>
              <w:bottom w:val="single" w:sz="4" w:space="0" w:color="auto"/>
              <w:right w:val="single" w:sz="4" w:space="0" w:color="auto"/>
            </w:tcBorders>
            <w:shd w:val="clear" w:color="auto" w:fill="003087" w:themeFill="accent3"/>
            <w:vAlign w:val="center"/>
          </w:tcPr>
          <w:p w14:paraId="0ACF9DA7" w14:textId="77777777" w:rsidR="00CC3B3C" w:rsidRPr="00E33E17" w:rsidRDefault="00CC3B3C" w:rsidP="008037DF">
            <w:pPr>
              <w:pStyle w:val="Heading2"/>
              <w:rPr>
                <w:rFonts w:asciiTheme="minorHAnsi" w:hAnsiTheme="minorHAnsi" w:cstheme="minorHAnsi"/>
                <w:color w:val="FFFFFF" w:themeColor="background1"/>
                <w:sz w:val="24"/>
                <w:szCs w:val="22"/>
              </w:rPr>
            </w:pPr>
            <w:r>
              <w:rPr>
                <w:rFonts w:asciiTheme="minorHAnsi" w:hAnsiTheme="minorHAnsi" w:cstheme="minorHAnsi"/>
                <w:color w:val="FFFFFF" w:themeColor="background1"/>
                <w:sz w:val="24"/>
                <w:szCs w:val="22"/>
              </w:rPr>
              <w:t>Steering group/board</w:t>
            </w:r>
          </w:p>
        </w:tc>
        <w:tc>
          <w:tcPr>
            <w:tcW w:w="7503" w:type="dxa"/>
            <w:tcBorders>
              <w:top w:val="single" w:sz="4" w:space="0" w:color="auto"/>
              <w:left w:val="single" w:sz="4" w:space="0" w:color="auto"/>
              <w:bottom w:val="single" w:sz="4" w:space="0" w:color="auto"/>
              <w:right w:val="single" w:sz="4" w:space="0" w:color="auto"/>
            </w:tcBorders>
            <w:vAlign w:val="center"/>
          </w:tcPr>
          <w:p w14:paraId="59DFBDE6" w14:textId="77777777" w:rsidR="00CC3B3C" w:rsidRPr="00270A35" w:rsidRDefault="00CC3B3C" w:rsidP="008037DF">
            <w:pPr>
              <w:spacing w:before="120" w:after="120"/>
              <w:rPr>
                <w:rFonts w:ascii="Calibri" w:hAnsi="Calibri" w:cs="Arial"/>
              </w:rPr>
            </w:pPr>
          </w:p>
        </w:tc>
      </w:tr>
      <w:tr w:rsidR="00CC3B3C" w:rsidRPr="00795F52" w14:paraId="26AE7EF3" w14:textId="77777777" w:rsidTr="008037DF">
        <w:tc>
          <w:tcPr>
            <w:tcW w:w="2698" w:type="dxa"/>
            <w:tcBorders>
              <w:top w:val="single" w:sz="4" w:space="0" w:color="auto"/>
              <w:left w:val="single" w:sz="4" w:space="0" w:color="auto"/>
              <w:bottom w:val="single" w:sz="4" w:space="0" w:color="auto"/>
              <w:right w:val="single" w:sz="4" w:space="0" w:color="auto"/>
            </w:tcBorders>
            <w:shd w:val="clear" w:color="auto" w:fill="003087" w:themeFill="accent3"/>
            <w:vAlign w:val="center"/>
          </w:tcPr>
          <w:p w14:paraId="43F12194" w14:textId="77777777" w:rsidR="00CC3B3C" w:rsidRPr="00E33E17" w:rsidRDefault="00CC3B3C" w:rsidP="008037DF">
            <w:pPr>
              <w:pStyle w:val="Heading2"/>
              <w:rPr>
                <w:rFonts w:asciiTheme="minorHAnsi" w:hAnsiTheme="minorHAnsi" w:cstheme="minorHAnsi"/>
                <w:color w:val="FFFFFF" w:themeColor="background1"/>
                <w:sz w:val="24"/>
                <w:szCs w:val="22"/>
              </w:rPr>
            </w:pPr>
            <w:r>
              <w:rPr>
                <w:rFonts w:asciiTheme="minorHAnsi" w:hAnsiTheme="minorHAnsi" w:cstheme="minorHAnsi"/>
                <w:color w:val="FFFFFF" w:themeColor="background1"/>
                <w:sz w:val="24"/>
                <w:szCs w:val="22"/>
              </w:rPr>
              <w:t>Verto reference</w:t>
            </w:r>
          </w:p>
        </w:tc>
        <w:tc>
          <w:tcPr>
            <w:tcW w:w="7503" w:type="dxa"/>
            <w:tcBorders>
              <w:top w:val="single" w:sz="4" w:space="0" w:color="auto"/>
              <w:left w:val="single" w:sz="4" w:space="0" w:color="auto"/>
              <w:bottom w:val="single" w:sz="4" w:space="0" w:color="auto"/>
              <w:right w:val="single" w:sz="4" w:space="0" w:color="auto"/>
            </w:tcBorders>
            <w:vAlign w:val="center"/>
          </w:tcPr>
          <w:p w14:paraId="14A20535" w14:textId="77777777" w:rsidR="00CC3B3C" w:rsidRPr="00270A35" w:rsidRDefault="00CC3B3C" w:rsidP="008037DF">
            <w:pPr>
              <w:spacing w:before="120" w:after="120"/>
              <w:rPr>
                <w:rFonts w:ascii="Calibri" w:hAnsi="Calibri" w:cs="Arial"/>
              </w:rPr>
            </w:pPr>
          </w:p>
        </w:tc>
      </w:tr>
    </w:tbl>
    <w:p w14:paraId="0F48E8B4" w14:textId="77777777" w:rsidR="00CC3B3C" w:rsidRDefault="00CC3B3C" w:rsidP="00CC3B3C"/>
    <w:tbl>
      <w:tblPr>
        <w:tblpPr w:leftFromText="180" w:rightFromText="180" w:vertAnchor="text" w:horzAnchor="margin" w:tblpX="281" w:tblpY="-5"/>
        <w:tblW w:w="10206" w:type="dxa"/>
        <w:tblLayout w:type="fixed"/>
        <w:tblCellMar>
          <w:left w:w="0" w:type="dxa"/>
          <w:right w:w="0" w:type="dxa"/>
        </w:tblCellMar>
        <w:tblLook w:val="0000" w:firstRow="0" w:lastRow="0" w:firstColumn="0" w:lastColumn="0" w:noHBand="0" w:noVBand="0"/>
      </w:tblPr>
      <w:tblGrid>
        <w:gridCol w:w="1131"/>
        <w:gridCol w:w="1134"/>
        <w:gridCol w:w="1993"/>
        <w:gridCol w:w="5948"/>
      </w:tblGrid>
      <w:tr w:rsidR="00CC3B3C" w:rsidRPr="000F7D8A" w14:paraId="465B2931" w14:textId="77777777" w:rsidTr="008037DF">
        <w:trPr>
          <w:trHeight w:hRule="exact" w:val="436"/>
        </w:trPr>
        <w:tc>
          <w:tcPr>
            <w:tcW w:w="10206" w:type="dxa"/>
            <w:gridSpan w:val="4"/>
            <w:tcBorders>
              <w:top w:val="single" w:sz="2" w:space="0" w:color="000000"/>
              <w:left w:val="single" w:sz="2" w:space="0" w:color="000000"/>
              <w:bottom w:val="single" w:sz="4" w:space="0" w:color="000000"/>
              <w:right w:val="single" w:sz="2" w:space="0" w:color="000000"/>
            </w:tcBorders>
            <w:shd w:val="clear" w:color="auto" w:fill="003087"/>
            <w:vAlign w:val="center"/>
          </w:tcPr>
          <w:p w14:paraId="7B13EC3F" w14:textId="77777777" w:rsidR="00CC3B3C" w:rsidRPr="0017056C" w:rsidRDefault="00CC3B3C" w:rsidP="008037DF">
            <w:pPr>
              <w:widowControl w:val="0"/>
              <w:autoSpaceDE w:val="0"/>
              <w:autoSpaceDN w:val="0"/>
              <w:adjustRightInd w:val="0"/>
              <w:spacing w:before="2" w:line="257" w:lineRule="exact"/>
              <w:ind w:firstLine="104"/>
              <w:rPr>
                <w:rFonts w:cs="Arial"/>
                <w:b/>
                <w:bCs/>
                <w:color w:val="FFFFFF" w:themeColor="background1"/>
              </w:rPr>
            </w:pPr>
            <w:r>
              <w:rPr>
                <w:rFonts w:cs="Arial"/>
                <w:b/>
                <w:bCs/>
                <w:color w:val="FFFFFF" w:themeColor="background1"/>
              </w:rPr>
              <w:t>Version control</w:t>
            </w:r>
          </w:p>
        </w:tc>
      </w:tr>
      <w:tr w:rsidR="00CC3B3C" w:rsidRPr="000F7D8A" w14:paraId="435ED788" w14:textId="77777777" w:rsidTr="008037DF">
        <w:trPr>
          <w:trHeight w:hRule="exact" w:val="517"/>
        </w:trPr>
        <w:tc>
          <w:tcPr>
            <w:tcW w:w="1131" w:type="dxa"/>
            <w:tcBorders>
              <w:top w:val="single" w:sz="4" w:space="0" w:color="003087"/>
              <w:left w:val="single" w:sz="2" w:space="0" w:color="000000"/>
              <w:bottom w:val="single" w:sz="4" w:space="0" w:color="000000"/>
              <w:right w:val="single" w:sz="2" w:space="0" w:color="000000"/>
            </w:tcBorders>
            <w:shd w:val="clear" w:color="auto" w:fill="003087"/>
            <w:vAlign w:val="center"/>
          </w:tcPr>
          <w:p w14:paraId="324823D4" w14:textId="77777777" w:rsidR="00CC3B3C" w:rsidRPr="00517645" w:rsidRDefault="00CC3B3C" w:rsidP="008037DF">
            <w:pPr>
              <w:ind w:left="142"/>
              <w:rPr>
                <w:b/>
                <w:bCs/>
              </w:rPr>
            </w:pPr>
            <w:r w:rsidRPr="00517645">
              <w:rPr>
                <w:b/>
                <w:bCs/>
              </w:rPr>
              <w:t>Date</w:t>
            </w:r>
          </w:p>
        </w:tc>
        <w:tc>
          <w:tcPr>
            <w:tcW w:w="1134" w:type="dxa"/>
            <w:tcBorders>
              <w:top w:val="single" w:sz="4" w:space="0" w:color="000000"/>
              <w:left w:val="single" w:sz="2" w:space="0" w:color="000000"/>
              <w:bottom w:val="single" w:sz="4" w:space="0" w:color="000000"/>
              <w:right w:val="single" w:sz="4" w:space="0" w:color="000000"/>
            </w:tcBorders>
            <w:shd w:val="clear" w:color="auto" w:fill="003087"/>
            <w:vAlign w:val="center"/>
          </w:tcPr>
          <w:p w14:paraId="14934C7E" w14:textId="77777777" w:rsidR="00CC3B3C" w:rsidRPr="00517645" w:rsidRDefault="00CC3B3C" w:rsidP="008037DF">
            <w:pPr>
              <w:ind w:left="128"/>
              <w:rPr>
                <w:b/>
                <w:bCs/>
              </w:rPr>
            </w:pPr>
            <w:r w:rsidRPr="00517645">
              <w:rPr>
                <w:b/>
                <w:bCs/>
              </w:rPr>
              <w:t>Version</w:t>
            </w:r>
          </w:p>
        </w:tc>
        <w:tc>
          <w:tcPr>
            <w:tcW w:w="1993" w:type="dxa"/>
            <w:tcBorders>
              <w:top w:val="single" w:sz="4" w:space="0" w:color="000000"/>
              <w:left w:val="single" w:sz="4" w:space="0" w:color="000000"/>
              <w:bottom w:val="single" w:sz="4" w:space="0" w:color="000000"/>
              <w:right w:val="single" w:sz="2" w:space="0" w:color="000000"/>
            </w:tcBorders>
            <w:shd w:val="clear" w:color="auto" w:fill="003087"/>
            <w:vAlign w:val="center"/>
          </w:tcPr>
          <w:p w14:paraId="71EA3465" w14:textId="77777777" w:rsidR="00CC3B3C" w:rsidRPr="00517645" w:rsidRDefault="00CC3B3C" w:rsidP="008037DF">
            <w:pPr>
              <w:ind w:left="140"/>
              <w:rPr>
                <w:b/>
                <w:bCs/>
              </w:rPr>
            </w:pPr>
            <w:r w:rsidRPr="00517645">
              <w:rPr>
                <w:b/>
                <w:bCs/>
              </w:rPr>
              <w:t>Author</w:t>
            </w:r>
          </w:p>
        </w:tc>
        <w:tc>
          <w:tcPr>
            <w:tcW w:w="5948" w:type="dxa"/>
            <w:tcBorders>
              <w:top w:val="single" w:sz="4" w:space="0" w:color="000000"/>
              <w:left w:val="single" w:sz="2" w:space="0" w:color="000000"/>
              <w:bottom w:val="single" w:sz="4" w:space="0" w:color="000000"/>
              <w:right w:val="single" w:sz="2" w:space="0" w:color="000000"/>
            </w:tcBorders>
            <w:shd w:val="clear" w:color="auto" w:fill="003087"/>
            <w:vAlign w:val="center"/>
          </w:tcPr>
          <w:p w14:paraId="40E8F07E" w14:textId="77777777" w:rsidR="00CC3B3C" w:rsidRPr="00517645" w:rsidRDefault="00CC3B3C" w:rsidP="008037DF">
            <w:pPr>
              <w:ind w:left="134"/>
              <w:rPr>
                <w:b/>
                <w:bCs/>
              </w:rPr>
            </w:pPr>
            <w:r w:rsidRPr="00517645">
              <w:rPr>
                <w:b/>
                <w:bCs/>
              </w:rPr>
              <w:t>Action</w:t>
            </w:r>
          </w:p>
        </w:tc>
      </w:tr>
      <w:tr w:rsidR="00CC3B3C" w:rsidRPr="000F7D8A" w14:paraId="27EB566E" w14:textId="77777777" w:rsidTr="008037DF">
        <w:trPr>
          <w:trHeight w:hRule="exact" w:val="517"/>
        </w:trPr>
        <w:tc>
          <w:tcPr>
            <w:tcW w:w="1131" w:type="dxa"/>
            <w:tcBorders>
              <w:top w:val="single" w:sz="4" w:space="0" w:color="003087"/>
              <w:left w:val="single" w:sz="2" w:space="0" w:color="000000"/>
              <w:bottom w:val="single" w:sz="4" w:space="0" w:color="000000"/>
              <w:right w:val="single" w:sz="2" w:space="0" w:color="000000"/>
            </w:tcBorders>
            <w:vAlign w:val="center"/>
          </w:tcPr>
          <w:p w14:paraId="287F5A5E" w14:textId="77777777" w:rsidR="00CC3B3C" w:rsidRPr="00270A35" w:rsidRDefault="00CC3B3C" w:rsidP="008037DF">
            <w:pPr>
              <w:widowControl w:val="0"/>
              <w:autoSpaceDE w:val="0"/>
              <w:autoSpaceDN w:val="0"/>
              <w:adjustRightInd w:val="0"/>
              <w:spacing w:before="2" w:line="257" w:lineRule="exact"/>
              <w:rPr>
                <w:rFonts w:cs="Arial"/>
                <w:bCs/>
              </w:rPr>
            </w:pPr>
          </w:p>
        </w:tc>
        <w:tc>
          <w:tcPr>
            <w:tcW w:w="1134" w:type="dxa"/>
            <w:tcBorders>
              <w:top w:val="single" w:sz="4" w:space="0" w:color="000000"/>
              <w:left w:val="single" w:sz="2" w:space="0" w:color="000000"/>
              <w:bottom w:val="single" w:sz="4" w:space="0" w:color="000000"/>
              <w:right w:val="single" w:sz="4" w:space="0" w:color="000000"/>
            </w:tcBorders>
            <w:vAlign w:val="center"/>
          </w:tcPr>
          <w:p w14:paraId="38BA9972" w14:textId="77777777" w:rsidR="00CC3B3C" w:rsidRPr="00270A35" w:rsidRDefault="00CC3B3C" w:rsidP="008037DF">
            <w:pPr>
              <w:widowControl w:val="0"/>
              <w:autoSpaceDE w:val="0"/>
              <w:autoSpaceDN w:val="0"/>
              <w:adjustRightInd w:val="0"/>
              <w:spacing w:before="2" w:line="257" w:lineRule="exact"/>
              <w:ind w:firstLine="104"/>
              <w:rPr>
                <w:rFonts w:cs="Arial"/>
                <w:bCs/>
              </w:rPr>
            </w:pPr>
          </w:p>
        </w:tc>
        <w:tc>
          <w:tcPr>
            <w:tcW w:w="1993" w:type="dxa"/>
            <w:tcBorders>
              <w:top w:val="single" w:sz="4" w:space="0" w:color="000000"/>
              <w:left w:val="single" w:sz="4" w:space="0" w:color="000000"/>
              <w:bottom w:val="single" w:sz="4" w:space="0" w:color="000000"/>
              <w:right w:val="single" w:sz="2" w:space="0" w:color="000000"/>
            </w:tcBorders>
            <w:vAlign w:val="center"/>
          </w:tcPr>
          <w:p w14:paraId="699D8753" w14:textId="77777777" w:rsidR="00CC3B3C" w:rsidRPr="00270A35" w:rsidRDefault="00CC3B3C" w:rsidP="008037DF">
            <w:pPr>
              <w:widowControl w:val="0"/>
              <w:autoSpaceDE w:val="0"/>
              <w:autoSpaceDN w:val="0"/>
              <w:adjustRightInd w:val="0"/>
              <w:spacing w:before="2" w:line="257" w:lineRule="exact"/>
              <w:ind w:firstLine="104"/>
              <w:rPr>
                <w:rFonts w:cs="Arial"/>
                <w:bCs/>
              </w:rPr>
            </w:pPr>
          </w:p>
        </w:tc>
        <w:tc>
          <w:tcPr>
            <w:tcW w:w="5948" w:type="dxa"/>
            <w:tcBorders>
              <w:top w:val="single" w:sz="4" w:space="0" w:color="000000"/>
              <w:left w:val="single" w:sz="2" w:space="0" w:color="000000"/>
              <w:bottom w:val="single" w:sz="4" w:space="0" w:color="000000"/>
              <w:right w:val="single" w:sz="2" w:space="0" w:color="000000"/>
            </w:tcBorders>
            <w:vAlign w:val="center"/>
          </w:tcPr>
          <w:p w14:paraId="5B5D5DFB" w14:textId="77777777" w:rsidR="00CC3B3C" w:rsidRPr="00270A35" w:rsidRDefault="00CC3B3C" w:rsidP="008037DF">
            <w:pPr>
              <w:widowControl w:val="0"/>
              <w:autoSpaceDE w:val="0"/>
              <w:autoSpaceDN w:val="0"/>
              <w:adjustRightInd w:val="0"/>
              <w:spacing w:before="2" w:line="257" w:lineRule="exact"/>
              <w:ind w:firstLine="104"/>
              <w:rPr>
                <w:rFonts w:cs="Arial"/>
                <w:bCs/>
              </w:rPr>
            </w:pPr>
          </w:p>
        </w:tc>
      </w:tr>
      <w:tr w:rsidR="00CC3B3C" w:rsidRPr="000F7D8A" w14:paraId="2EAEC796" w14:textId="77777777" w:rsidTr="008037DF">
        <w:trPr>
          <w:trHeight w:hRule="exact" w:val="425"/>
        </w:trPr>
        <w:tc>
          <w:tcPr>
            <w:tcW w:w="1131" w:type="dxa"/>
            <w:tcBorders>
              <w:top w:val="single" w:sz="4" w:space="0" w:color="000000"/>
              <w:left w:val="single" w:sz="2" w:space="0" w:color="000000"/>
              <w:bottom w:val="single" w:sz="4" w:space="0" w:color="000000"/>
              <w:right w:val="single" w:sz="2" w:space="0" w:color="000000"/>
            </w:tcBorders>
            <w:vAlign w:val="center"/>
          </w:tcPr>
          <w:p w14:paraId="0A5F7130" w14:textId="77777777" w:rsidR="00CC3B3C" w:rsidRPr="00BA4A73" w:rsidRDefault="00CC3B3C" w:rsidP="008037DF">
            <w:pPr>
              <w:widowControl w:val="0"/>
              <w:autoSpaceDE w:val="0"/>
              <w:autoSpaceDN w:val="0"/>
              <w:adjustRightInd w:val="0"/>
              <w:spacing w:before="2" w:line="257" w:lineRule="exact"/>
              <w:ind w:firstLine="103"/>
              <w:rPr>
                <w:rFonts w:cs="Arial"/>
                <w:bCs/>
              </w:rPr>
            </w:pPr>
          </w:p>
        </w:tc>
        <w:tc>
          <w:tcPr>
            <w:tcW w:w="1134" w:type="dxa"/>
            <w:tcBorders>
              <w:top w:val="single" w:sz="4" w:space="0" w:color="000000"/>
              <w:left w:val="single" w:sz="2" w:space="0" w:color="000000"/>
              <w:bottom w:val="single" w:sz="4" w:space="0" w:color="000000"/>
              <w:right w:val="single" w:sz="4" w:space="0" w:color="000000"/>
            </w:tcBorders>
            <w:vAlign w:val="center"/>
          </w:tcPr>
          <w:p w14:paraId="0A85ECE6" w14:textId="77777777" w:rsidR="00CC3B3C" w:rsidRPr="00BA4A73" w:rsidRDefault="00CC3B3C" w:rsidP="008037DF">
            <w:pPr>
              <w:widowControl w:val="0"/>
              <w:autoSpaceDE w:val="0"/>
              <w:autoSpaceDN w:val="0"/>
              <w:adjustRightInd w:val="0"/>
              <w:spacing w:before="2" w:line="257" w:lineRule="exact"/>
              <w:ind w:firstLine="104"/>
              <w:rPr>
                <w:rFonts w:cs="Arial"/>
                <w:bCs/>
              </w:rPr>
            </w:pPr>
          </w:p>
        </w:tc>
        <w:tc>
          <w:tcPr>
            <w:tcW w:w="1993" w:type="dxa"/>
            <w:tcBorders>
              <w:top w:val="single" w:sz="4" w:space="0" w:color="000000"/>
              <w:left w:val="single" w:sz="4" w:space="0" w:color="000000"/>
              <w:bottom w:val="single" w:sz="4" w:space="0" w:color="000000"/>
              <w:right w:val="single" w:sz="2" w:space="0" w:color="000000"/>
            </w:tcBorders>
            <w:vAlign w:val="center"/>
          </w:tcPr>
          <w:p w14:paraId="4EDDD858" w14:textId="77777777" w:rsidR="00CC3B3C" w:rsidRPr="00BA4A73" w:rsidRDefault="00CC3B3C" w:rsidP="008037DF">
            <w:pPr>
              <w:widowControl w:val="0"/>
              <w:autoSpaceDE w:val="0"/>
              <w:autoSpaceDN w:val="0"/>
              <w:adjustRightInd w:val="0"/>
              <w:spacing w:before="2" w:line="257" w:lineRule="exact"/>
              <w:ind w:firstLine="104"/>
              <w:rPr>
                <w:rFonts w:cs="Arial"/>
                <w:bCs/>
              </w:rPr>
            </w:pPr>
          </w:p>
        </w:tc>
        <w:tc>
          <w:tcPr>
            <w:tcW w:w="5948" w:type="dxa"/>
            <w:tcBorders>
              <w:top w:val="single" w:sz="4" w:space="0" w:color="000000"/>
              <w:left w:val="single" w:sz="2" w:space="0" w:color="000000"/>
              <w:bottom w:val="single" w:sz="4" w:space="0" w:color="000000"/>
              <w:right w:val="single" w:sz="2" w:space="0" w:color="000000"/>
            </w:tcBorders>
            <w:vAlign w:val="center"/>
          </w:tcPr>
          <w:p w14:paraId="2FC188ED" w14:textId="77777777" w:rsidR="00CC3B3C" w:rsidRPr="00BA4A73" w:rsidRDefault="00CC3B3C" w:rsidP="008037DF">
            <w:pPr>
              <w:widowControl w:val="0"/>
              <w:autoSpaceDE w:val="0"/>
              <w:autoSpaceDN w:val="0"/>
              <w:adjustRightInd w:val="0"/>
              <w:spacing w:before="2" w:line="257" w:lineRule="exact"/>
              <w:rPr>
                <w:rFonts w:cs="Arial"/>
                <w:bCs/>
              </w:rPr>
            </w:pPr>
          </w:p>
        </w:tc>
      </w:tr>
      <w:tr w:rsidR="00CC3B3C" w:rsidRPr="000F7D8A" w14:paraId="23E1AC6F" w14:textId="77777777" w:rsidTr="008037DF">
        <w:trPr>
          <w:trHeight w:hRule="exact" w:val="431"/>
        </w:trPr>
        <w:tc>
          <w:tcPr>
            <w:tcW w:w="1131" w:type="dxa"/>
            <w:tcBorders>
              <w:top w:val="single" w:sz="4" w:space="0" w:color="000000"/>
              <w:left w:val="single" w:sz="2" w:space="0" w:color="000000"/>
              <w:bottom w:val="single" w:sz="4" w:space="0" w:color="000000"/>
              <w:right w:val="single" w:sz="2" w:space="0" w:color="000000"/>
            </w:tcBorders>
            <w:vAlign w:val="center"/>
          </w:tcPr>
          <w:p w14:paraId="022B9705" w14:textId="77777777" w:rsidR="00CC3B3C" w:rsidRPr="00BA4A73" w:rsidRDefault="00CC3B3C" w:rsidP="008037DF">
            <w:pPr>
              <w:widowControl w:val="0"/>
              <w:autoSpaceDE w:val="0"/>
              <w:autoSpaceDN w:val="0"/>
              <w:adjustRightInd w:val="0"/>
              <w:spacing w:before="2" w:line="257" w:lineRule="exact"/>
              <w:ind w:firstLine="103"/>
              <w:rPr>
                <w:rFonts w:cs="Arial"/>
                <w:bCs/>
              </w:rPr>
            </w:pPr>
          </w:p>
        </w:tc>
        <w:tc>
          <w:tcPr>
            <w:tcW w:w="1134" w:type="dxa"/>
            <w:tcBorders>
              <w:top w:val="single" w:sz="4" w:space="0" w:color="000000"/>
              <w:left w:val="single" w:sz="2" w:space="0" w:color="000000"/>
              <w:bottom w:val="single" w:sz="4" w:space="0" w:color="000000"/>
              <w:right w:val="single" w:sz="4" w:space="0" w:color="000000"/>
            </w:tcBorders>
            <w:vAlign w:val="center"/>
          </w:tcPr>
          <w:p w14:paraId="5D4D3FE8" w14:textId="77777777" w:rsidR="00CC3B3C" w:rsidRPr="00BA4A73" w:rsidRDefault="00CC3B3C" w:rsidP="008037DF">
            <w:pPr>
              <w:widowControl w:val="0"/>
              <w:autoSpaceDE w:val="0"/>
              <w:autoSpaceDN w:val="0"/>
              <w:adjustRightInd w:val="0"/>
              <w:spacing w:before="2" w:line="257" w:lineRule="exact"/>
              <w:ind w:firstLine="104"/>
              <w:rPr>
                <w:rFonts w:cs="Arial"/>
                <w:bCs/>
              </w:rPr>
            </w:pPr>
          </w:p>
        </w:tc>
        <w:tc>
          <w:tcPr>
            <w:tcW w:w="1993" w:type="dxa"/>
            <w:tcBorders>
              <w:top w:val="single" w:sz="4" w:space="0" w:color="000000"/>
              <w:left w:val="single" w:sz="4" w:space="0" w:color="000000"/>
              <w:bottom w:val="single" w:sz="4" w:space="0" w:color="000000"/>
              <w:right w:val="single" w:sz="2" w:space="0" w:color="000000"/>
            </w:tcBorders>
            <w:vAlign w:val="center"/>
          </w:tcPr>
          <w:p w14:paraId="77997DBF" w14:textId="77777777" w:rsidR="00CC3B3C" w:rsidRPr="00BA4A73" w:rsidRDefault="00CC3B3C" w:rsidP="008037DF">
            <w:pPr>
              <w:widowControl w:val="0"/>
              <w:autoSpaceDE w:val="0"/>
              <w:autoSpaceDN w:val="0"/>
              <w:adjustRightInd w:val="0"/>
              <w:spacing w:before="2" w:line="257" w:lineRule="exact"/>
              <w:ind w:firstLine="104"/>
              <w:rPr>
                <w:rFonts w:cs="Arial"/>
                <w:bCs/>
              </w:rPr>
            </w:pPr>
          </w:p>
        </w:tc>
        <w:tc>
          <w:tcPr>
            <w:tcW w:w="5948" w:type="dxa"/>
            <w:tcBorders>
              <w:top w:val="single" w:sz="4" w:space="0" w:color="000000"/>
              <w:left w:val="single" w:sz="2" w:space="0" w:color="000000"/>
              <w:bottom w:val="single" w:sz="4" w:space="0" w:color="000000"/>
              <w:right w:val="single" w:sz="2" w:space="0" w:color="000000"/>
            </w:tcBorders>
            <w:vAlign w:val="center"/>
          </w:tcPr>
          <w:p w14:paraId="567A10C1" w14:textId="77777777" w:rsidR="00CC3B3C" w:rsidRPr="00BA4A73" w:rsidRDefault="00CC3B3C" w:rsidP="008037DF">
            <w:pPr>
              <w:widowControl w:val="0"/>
              <w:autoSpaceDE w:val="0"/>
              <w:autoSpaceDN w:val="0"/>
              <w:adjustRightInd w:val="0"/>
              <w:spacing w:before="2" w:line="257" w:lineRule="exact"/>
              <w:ind w:firstLine="104"/>
              <w:rPr>
                <w:rFonts w:cs="Arial"/>
                <w:bCs/>
              </w:rPr>
            </w:pPr>
          </w:p>
        </w:tc>
      </w:tr>
      <w:tr w:rsidR="00CC3B3C" w:rsidRPr="000F7D8A" w14:paraId="77015FD3" w14:textId="77777777" w:rsidTr="008037DF">
        <w:trPr>
          <w:trHeight w:hRule="exact" w:val="423"/>
        </w:trPr>
        <w:tc>
          <w:tcPr>
            <w:tcW w:w="1131" w:type="dxa"/>
            <w:tcBorders>
              <w:top w:val="single" w:sz="4" w:space="0" w:color="000000"/>
              <w:left w:val="single" w:sz="2" w:space="0" w:color="000000"/>
              <w:bottom w:val="single" w:sz="4" w:space="0" w:color="000000"/>
              <w:right w:val="single" w:sz="2" w:space="0" w:color="000000"/>
            </w:tcBorders>
            <w:vAlign w:val="center"/>
          </w:tcPr>
          <w:p w14:paraId="23A0DC84" w14:textId="77777777" w:rsidR="00CC3B3C" w:rsidRPr="00BA4A73" w:rsidRDefault="00CC3B3C" w:rsidP="008037DF">
            <w:pPr>
              <w:widowControl w:val="0"/>
              <w:autoSpaceDE w:val="0"/>
              <w:autoSpaceDN w:val="0"/>
              <w:adjustRightInd w:val="0"/>
              <w:spacing w:before="2" w:line="257" w:lineRule="exact"/>
              <w:ind w:firstLine="103"/>
              <w:rPr>
                <w:rFonts w:cs="Arial"/>
                <w:bCs/>
              </w:rPr>
            </w:pPr>
          </w:p>
        </w:tc>
        <w:tc>
          <w:tcPr>
            <w:tcW w:w="1134" w:type="dxa"/>
            <w:tcBorders>
              <w:top w:val="single" w:sz="4" w:space="0" w:color="000000"/>
              <w:left w:val="single" w:sz="2" w:space="0" w:color="000000"/>
              <w:bottom w:val="single" w:sz="4" w:space="0" w:color="000000"/>
              <w:right w:val="single" w:sz="4" w:space="0" w:color="000000"/>
            </w:tcBorders>
            <w:vAlign w:val="center"/>
          </w:tcPr>
          <w:p w14:paraId="6D3884A6" w14:textId="77777777" w:rsidR="00CC3B3C" w:rsidRPr="00BA4A73" w:rsidRDefault="00CC3B3C" w:rsidP="008037DF">
            <w:pPr>
              <w:widowControl w:val="0"/>
              <w:autoSpaceDE w:val="0"/>
              <w:autoSpaceDN w:val="0"/>
              <w:adjustRightInd w:val="0"/>
              <w:spacing w:before="2" w:line="257" w:lineRule="exact"/>
              <w:ind w:firstLine="104"/>
              <w:rPr>
                <w:rFonts w:cs="Arial"/>
                <w:bCs/>
              </w:rPr>
            </w:pPr>
          </w:p>
        </w:tc>
        <w:tc>
          <w:tcPr>
            <w:tcW w:w="1993" w:type="dxa"/>
            <w:tcBorders>
              <w:top w:val="single" w:sz="4" w:space="0" w:color="000000"/>
              <w:left w:val="single" w:sz="4" w:space="0" w:color="000000"/>
              <w:bottom w:val="single" w:sz="4" w:space="0" w:color="000000"/>
              <w:right w:val="single" w:sz="2" w:space="0" w:color="000000"/>
            </w:tcBorders>
            <w:vAlign w:val="center"/>
          </w:tcPr>
          <w:p w14:paraId="2C45C632" w14:textId="77777777" w:rsidR="00CC3B3C" w:rsidRPr="00BA4A73" w:rsidRDefault="00CC3B3C" w:rsidP="008037DF">
            <w:pPr>
              <w:widowControl w:val="0"/>
              <w:autoSpaceDE w:val="0"/>
              <w:autoSpaceDN w:val="0"/>
              <w:adjustRightInd w:val="0"/>
              <w:spacing w:before="2" w:line="257" w:lineRule="exact"/>
              <w:ind w:firstLine="104"/>
              <w:rPr>
                <w:rFonts w:cs="Arial"/>
                <w:bCs/>
              </w:rPr>
            </w:pPr>
          </w:p>
        </w:tc>
        <w:tc>
          <w:tcPr>
            <w:tcW w:w="5948" w:type="dxa"/>
            <w:tcBorders>
              <w:top w:val="single" w:sz="4" w:space="0" w:color="000000"/>
              <w:left w:val="single" w:sz="2" w:space="0" w:color="000000"/>
              <w:bottom w:val="single" w:sz="4" w:space="0" w:color="000000"/>
              <w:right w:val="single" w:sz="2" w:space="0" w:color="000000"/>
            </w:tcBorders>
            <w:vAlign w:val="center"/>
          </w:tcPr>
          <w:p w14:paraId="0BD1499A" w14:textId="77777777" w:rsidR="00CC3B3C" w:rsidRPr="00BA4A73" w:rsidRDefault="00CC3B3C" w:rsidP="008037DF">
            <w:pPr>
              <w:widowControl w:val="0"/>
              <w:autoSpaceDE w:val="0"/>
              <w:autoSpaceDN w:val="0"/>
              <w:adjustRightInd w:val="0"/>
              <w:spacing w:before="2" w:line="257" w:lineRule="exact"/>
              <w:ind w:firstLine="104"/>
              <w:rPr>
                <w:rFonts w:cs="Arial"/>
                <w:bCs/>
              </w:rPr>
            </w:pPr>
          </w:p>
        </w:tc>
      </w:tr>
    </w:tbl>
    <w:p w14:paraId="0AC61B6A" w14:textId="77777777" w:rsidR="00CC3B3C" w:rsidRDefault="00CC3B3C" w:rsidP="00CC3B3C"/>
    <w:p w14:paraId="62E5322E" w14:textId="77777777" w:rsidR="00E33E17" w:rsidRDefault="00E33E17" w:rsidP="00E33E17"/>
    <w:p w14:paraId="0DC2FF1B" w14:textId="77777777" w:rsidR="00E33E17" w:rsidRDefault="00E33E17" w:rsidP="00E33E17"/>
    <w:p w14:paraId="0CC173F9" w14:textId="77777777" w:rsidR="00E33E17" w:rsidRDefault="00E33E17" w:rsidP="00E33E17"/>
    <w:p w14:paraId="748ABDAB" w14:textId="77777777" w:rsidR="00E33E17" w:rsidRDefault="00E33E17" w:rsidP="00E33E17"/>
    <w:p w14:paraId="099B3B64" w14:textId="77777777" w:rsidR="00E33E17" w:rsidRDefault="00E33E17" w:rsidP="00E33E17"/>
    <w:p w14:paraId="23421EF5" w14:textId="77777777" w:rsidR="00E33E17" w:rsidRDefault="00E33E17" w:rsidP="00E33E17"/>
    <w:p w14:paraId="3AAA5640" w14:textId="77777777" w:rsidR="00E33E17" w:rsidRDefault="00E33E17" w:rsidP="00E33E17"/>
    <w:p w14:paraId="33BBA666" w14:textId="77777777" w:rsidR="00E33E17" w:rsidRDefault="00E33E17" w:rsidP="00E33E17"/>
    <w:p w14:paraId="40EB6608" w14:textId="77777777" w:rsidR="00E33E17" w:rsidRDefault="00E33E17" w:rsidP="00E33E17"/>
    <w:p w14:paraId="21B6059E" w14:textId="77777777" w:rsidR="00E33E17" w:rsidRDefault="00E33E17" w:rsidP="00E33E17"/>
    <w:p w14:paraId="5F024787" w14:textId="77777777" w:rsidR="00E33E17" w:rsidRDefault="00E33E17" w:rsidP="00E33E17"/>
    <w:p w14:paraId="757EEAAB" w14:textId="77777777" w:rsidR="00E33E17" w:rsidRDefault="00E33E17" w:rsidP="00E33E17"/>
    <w:p w14:paraId="20FDA027" w14:textId="77777777" w:rsidR="00E33E17" w:rsidRDefault="00E33E17" w:rsidP="00E33E17"/>
    <w:p w14:paraId="3CF5BFBA" w14:textId="77777777" w:rsidR="00E33E17" w:rsidRDefault="00E33E17" w:rsidP="00E33E17"/>
    <w:p w14:paraId="3AC907F4" w14:textId="77777777" w:rsidR="00E33E17" w:rsidRDefault="00E33E17" w:rsidP="00E33E17"/>
    <w:p w14:paraId="4D42FD1F" w14:textId="77777777" w:rsidR="00E33E17" w:rsidRDefault="00E33E17" w:rsidP="00E33E17"/>
    <w:p w14:paraId="1DF5742B" w14:textId="77777777" w:rsidR="00E33E17" w:rsidRDefault="00E33E17" w:rsidP="00E33E17"/>
    <w:p w14:paraId="6C764A4B" w14:textId="77777777" w:rsidR="002F002F" w:rsidRDefault="002F002F" w:rsidP="00E33E17"/>
    <w:p w14:paraId="110D13B0" w14:textId="4C754257" w:rsidR="00F512EE" w:rsidRPr="00E86EFE" w:rsidRDefault="00E33E17" w:rsidP="00E86EFE">
      <w:pPr>
        <w:pStyle w:val="Heading1"/>
        <w:spacing w:after="200"/>
      </w:pPr>
      <w:r w:rsidRPr="00E86EFE">
        <w:lastRenderedPageBreak/>
        <w:t xml:space="preserve">Introduction and </w:t>
      </w:r>
      <w:r w:rsidR="00D9090F" w:rsidRPr="00E86EFE">
        <w:t>b</w:t>
      </w:r>
      <w:r w:rsidRPr="00E86EFE">
        <w:t xml:space="preserve">ackground </w:t>
      </w:r>
    </w:p>
    <w:p w14:paraId="7DFDF412" w14:textId="7D924454" w:rsidR="00D83919" w:rsidRPr="00B23563" w:rsidRDefault="00D83919" w:rsidP="00E86EFE">
      <w:pPr>
        <w:spacing w:before="120" w:after="120" w:line="360" w:lineRule="auto"/>
        <w:jc w:val="both"/>
        <w:rPr>
          <w:rFonts w:ascii="Arial" w:hAnsi="Arial" w:cs="Arial"/>
        </w:rPr>
      </w:pPr>
      <w:r w:rsidRPr="00B23563">
        <w:rPr>
          <w:rFonts w:ascii="Arial" w:hAnsi="Arial" w:cs="Arial"/>
        </w:rPr>
        <w:t>In Bristol, North Somerset and South Gloucestershire</w:t>
      </w:r>
      <w:r>
        <w:rPr>
          <w:rFonts w:ascii="Arial" w:hAnsi="Arial" w:cs="Arial"/>
        </w:rPr>
        <w:t xml:space="preserve"> (BNSSG), </w:t>
      </w:r>
      <w:r w:rsidR="007D5434" w:rsidRPr="007D5434">
        <w:rPr>
          <w:rFonts w:ascii="Arial" w:hAnsi="Arial" w:cs="Arial"/>
          <w:highlight w:val="yellow"/>
        </w:rPr>
        <w:t>say a bit about the training you have provided</w:t>
      </w:r>
      <w:r w:rsidR="00222187">
        <w:rPr>
          <w:rFonts w:ascii="Arial" w:hAnsi="Arial" w:cs="Arial"/>
        </w:rPr>
        <w:t>.</w:t>
      </w:r>
      <w:r w:rsidRPr="00B23563">
        <w:rPr>
          <w:rFonts w:ascii="Arial" w:hAnsi="Arial" w:cs="Arial"/>
        </w:rPr>
        <w:t xml:space="preserve"> </w:t>
      </w:r>
    </w:p>
    <w:p w14:paraId="3986CC22" w14:textId="41004C2E" w:rsidR="00D83919" w:rsidRPr="00B23563" w:rsidRDefault="00D83919" w:rsidP="00E86EFE">
      <w:pPr>
        <w:spacing w:before="120" w:after="120" w:line="360" w:lineRule="auto"/>
        <w:jc w:val="both"/>
        <w:rPr>
          <w:rFonts w:ascii="Arial" w:hAnsi="Arial" w:cs="Arial"/>
        </w:rPr>
      </w:pPr>
      <w:r w:rsidRPr="00B23563">
        <w:rPr>
          <w:rFonts w:ascii="Arial" w:hAnsi="Arial" w:cs="Arial"/>
        </w:rPr>
        <w:t xml:space="preserve">Training is an important element of Continuing Professional Development </w:t>
      </w:r>
      <w:r w:rsidR="009E465B">
        <w:rPr>
          <w:rFonts w:ascii="Arial" w:hAnsi="Arial" w:cs="Arial"/>
        </w:rPr>
        <w:t>(</w:t>
      </w:r>
      <w:r w:rsidRPr="00B23563">
        <w:rPr>
          <w:rFonts w:ascii="Arial" w:hAnsi="Arial" w:cs="Arial"/>
        </w:rPr>
        <w:t>CPD</w:t>
      </w:r>
      <w:r w:rsidR="009E465B">
        <w:rPr>
          <w:rFonts w:ascii="Arial" w:hAnsi="Arial" w:cs="Arial"/>
        </w:rPr>
        <w:t>)</w:t>
      </w:r>
      <w:r w:rsidRPr="00B23563">
        <w:rPr>
          <w:rFonts w:ascii="Arial" w:hAnsi="Arial" w:cs="Arial"/>
        </w:rPr>
        <w:t xml:space="preserve"> and has been cited as contributing to ‘job satisfaction and career development, and thus retention’</w:t>
      </w:r>
      <w:r w:rsidRPr="00B23563">
        <w:rPr>
          <w:rFonts w:ascii="Arial" w:hAnsi="Arial" w:cs="Arial"/>
          <w:vertAlign w:val="superscript"/>
        </w:rPr>
        <w:t>1</w:t>
      </w:r>
      <w:r w:rsidRPr="00B23563">
        <w:rPr>
          <w:rFonts w:ascii="Arial" w:hAnsi="Arial" w:cs="Arial"/>
        </w:rPr>
        <w:t xml:space="preserve">. In terms of evaluating training, after each training session training providers </w:t>
      </w:r>
      <w:r>
        <w:rPr>
          <w:rFonts w:ascii="Arial" w:hAnsi="Arial" w:cs="Arial"/>
        </w:rPr>
        <w:t xml:space="preserve">typically </w:t>
      </w:r>
      <w:r w:rsidRPr="00B23563">
        <w:rPr>
          <w:rFonts w:ascii="Arial" w:hAnsi="Arial" w:cs="Arial"/>
        </w:rPr>
        <w:t xml:space="preserve">collect feedback from attendees </w:t>
      </w:r>
      <w:r w:rsidRPr="00B23563">
        <w:rPr>
          <w:rFonts w:ascii="Arial" w:hAnsi="Arial" w:cs="Arial"/>
          <w:vertAlign w:val="superscript"/>
        </w:rPr>
        <w:t>2</w:t>
      </w:r>
      <w:r w:rsidRPr="00B23563">
        <w:rPr>
          <w:rFonts w:ascii="Arial" w:hAnsi="Arial" w:cs="Arial"/>
        </w:rPr>
        <w:t>. However, there are difficulties with this type of feedback</w:t>
      </w:r>
      <w:r>
        <w:rPr>
          <w:rFonts w:ascii="Arial" w:hAnsi="Arial" w:cs="Arial"/>
        </w:rPr>
        <w:t>; potential</w:t>
      </w:r>
      <w:r w:rsidRPr="00B23563">
        <w:rPr>
          <w:rFonts w:ascii="Arial" w:hAnsi="Arial" w:cs="Arial"/>
        </w:rPr>
        <w:t xml:space="preserve"> bias</w:t>
      </w:r>
      <w:r>
        <w:rPr>
          <w:rFonts w:ascii="Arial" w:hAnsi="Arial" w:cs="Arial"/>
        </w:rPr>
        <w:t>,</w:t>
      </w:r>
      <w:r w:rsidRPr="00B23563">
        <w:rPr>
          <w:rFonts w:ascii="Arial" w:hAnsi="Arial" w:cs="Arial"/>
        </w:rPr>
        <w:t xml:space="preserve"> </w:t>
      </w:r>
      <w:r>
        <w:rPr>
          <w:rFonts w:ascii="Arial" w:hAnsi="Arial" w:cs="Arial"/>
        </w:rPr>
        <w:t>particularly if this is being collected on paper straight after a training session</w:t>
      </w:r>
      <w:r w:rsidRPr="00B23563">
        <w:rPr>
          <w:rFonts w:ascii="Arial" w:hAnsi="Arial" w:cs="Arial"/>
          <w:vertAlign w:val="superscript"/>
        </w:rPr>
        <w:t>3</w:t>
      </w:r>
      <w:r>
        <w:rPr>
          <w:rFonts w:ascii="Arial" w:hAnsi="Arial" w:cs="Arial"/>
        </w:rPr>
        <w:t>;</w:t>
      </w:r>
      <w:r w:rsidRPr="00B23563">
        <w:rPr>
          <w:rFonts w:ascii="Arial" w:hAnsi="Arial" w:cs="Arial"/>
        </w:rPr>
        <w:t xml:space="preserve"> </w:t>
      </w:r>
      <w:r w:rsidRPr="00504CE8">
        <w:rPr>
          <w:rFonts w:ascii="Arial" w:hAnsi="Arial" w:cs="Arial"/>
        </w:rPr>
        <w:t>the feedback may relate to the trainers</w:t>
      </w:r>
      <w:r>
        <w:rPr>
          <w:rFonts w:ascii="Arial" w:hAnsi="Arial" w:cs="Arial"/>
        </w:rPr>
        <w:t>’</w:t>
      </w:r>
      <w:r w:rsidRPr="00504CE8">
        <w:rPr>
          <w:rFonts w:ascii="Arial" w:hAnsi="Arial" w:cs="Arial"/>
        </w:rPr>
        <w:t xml:space="preserve"> delivery rather than the training content</w:t>
      </w:r>
      <w:r w:rsidRPr="00504CE8">
        <w:rPr>
          <w:rFonts w:ascii="Arial" w:hAnsi="Arial" w:cs="Arial"/>
          <w:vertAlign w:val="superscript"/>
        </w:rPr>
        <w:t>4</w:t>
      </w:r>
      <w:r>
        <w:rPr>
          <w:rFonts w:ascii="Arial" w:hAnsi="Arial" w:cs="Arial"/>
        </w:rPr>
        <w:t>;</w:t>
      </w:r>
      <w:r w:rsidRPr="00504CE8">
        <w:rPr>
          <w:rFonts w:ascii="Arial" w:hAnsi="Arial" w:cs="Arial"/>
        </w:rPr>
        <w:t xml:space="preserve"> and </w:t>
      </w:r>
      <w:r>
        <w:rPr>
          <w:rFonts w:ascii="Arial" w:hAnsi="Arial" w:cs="Arial"/>
        </w:rPr>
        <w:t xml:space="preserve">immediate post-course feedback does not capture the future impact of </w:t>
      </w:r>
      <w:r w:rsidRPr="00802C15">
        <w:rPr>
          <w:rFonts w:ascii="Arial" w:hAnsi="Arial" w:cs="Arial"/>
        </w:rPr>
        <w:t>training</w:t>
      </w:r>
      <w:r w:rsidRPr="00802C15">
        <w:rPr>
          <w:rFonts w:ascii="Arial" w:hAnsi="Arial" w:cs="Arial"/>
          <w:vertAlign w:val="superscript"/>
        </w:rPr>
        <w:t>5</w:t>
      </w:r>
      <w:r w:rsidRPr="00802C15">
        <w:rPr>
          <w:rFonts w:ascii="Arial" w:hAnsi="Arial" w:cs="Arial"/>
        </w:rPr>
        <w:t>.</w:t>
      </w:r>
      <w:r w:rsidR="003E03F0">
        <w:rPr>
          <w:rFonts w:ascii="Arial" w:hAnsi="Arial" w:cs="Arial"/>
        </w:rPr>
        <w:t xml:space="preserve"> This immediate directly post-course feedback according to Kirkpartick model of learning is level 1: reaction</w:t>
      </w:r>
      <w:r w:rsidR="003E03F0">
        <w:rPr>
          <w:rFonts w:ascii="Arial" w:hAnsi="Arial" w:cs="Arial"/>
          <w:vertAlign w:val="superscript"/>
        </w:rPr>
        <w:t>6</w:t>
      </w:r>
      <w:r w:rsidR="003E03F0">
        <w:rPr>
          <w:rFonts w:ascii="Arial" w:hAnsi="Arial" w:cs="Arial"/>
        </w:rPr>
        <w:t>.</w:t>
      </w:r>
    </w:p>
    <w:p w14:paraId="7DC0A1ED" w14:textId="1BB5AD88" w:rsidR="00D83919" w:rsidRDefault="00D83919" w:rsidP="00E86EFE">
      <w:pPr>
        <w:spacing w:before="120" w:after="120" w:line="360" w:lineRule="auto"/>
        <w:jc w:val="both"/>
        <w:rPr>
          <w:rFonts w:ascii="Arial" w:hAnsi="Arial" w:cs="Arial"/>
        </w:rPr>
      </w:pPr>
      <w:r>
        <w:rPr>
          <w:rFonts w:ascii="Arial" w:hAnsi="Arial" w:cs="Arial"/>
        </w:rPr>
        <w:t>E</w:t>
      </w:r>
      <w:r w:rsidRPr="00B23563">
        <w:rPr>
          <w:rFonts w:ascii="Arial" w:hAnsi="Arial" w:cs="Arial"/>
        </w:rPr>
        <w:t>valuating</w:t>
      </w:r>
      <w:r>
        <w:rPr>
          <w:rFonts w:ascii="Arial" w:hAnsi="Arial" w:cs="Arial"/>
        </w:rPr>
        <w:t xml:space="preserve"> the</w:t>
      </w:r>
      <w:r w:rsidRPr="00B23563">
        <w:rPr>
          <w:rFonts w:ascii="Arial" w:hAnsi="Arial" w:cs="Arial"/>
        </w:rPr>
        <w:t xml:space="preserve"> longer-term</w:t>
      </w:r>
      <w:r>
        <w:rPr>
          <w:rFonts w:ascii="Arial" w:hAnsi="Arial" w:cs="Arial"/>
        </w:rPr>
        <w:t xml:space="preserve"> impact of</w:t>
      </w:r>
      <w:r w:rsidRPr="00B23563">
        <w:rPr>
          <w:rFonts w:ascii="Arial" w:hAnsi="Arial" w:cs="Arial"/>
        </w:rPr>
        <w:t xml:space="preserve"> training </w:t>
      </w:r>
      <w:r>
        <w:rPr>
          <w:rFonts w:ascii="Arial" w:hAnsi="Arial" w:cs="Arial"/>
        </w:rPr>
        <w:t>allows exploration of the value of the training over time, i.e. how course learning has been implemented in practice</w:t>
      </w:r>
      <w:r>
        <w:rPr>
          <w:rFonts w:ascii="Arial" w:hAnsi="Arial" w:cs="Arial"/>
          <w:vertAlign w:val="superscript"/>
        </w:rPr>
        <w:t>5</w:t>
      </w:r>
      <w:r w:rsidRPr="00B23563">
        <w:rPr>
          <w:rFonts w:ascii="Arial" w:hAnsi="Arial" w:cs="Arial"/>
        </w:rPr>
        <w:t xml:space="preserve">. This is an approach Bristol Health Partners </w:t>
      </w:r>
      <w:r w:rsidR="009E465B">
        <w:rPr>
          <w:rFonts w:ascii="Arial" w:hAnsi="Arial" w:cs="Arial"/>
        </w:rPr>
        <w:t>(</w:t>
      </w:r>
      <w:r>
        <w:rPr>
          <w:rFonts w:ascii="Arial" w:hAnsi="Arial" w:cs="Arial"/>
        </w:rPr>
        <w:t>BHP</w:t>
      </w:r>
      <w:r w:rsidR="009E465B">
        <w:rPr>
          <w:rFonts w:ascii="Arial" w:hAnsi="Arial" w:cs="Arial"/>
        </w:rPr>
        <w:t>)</w:t>
      </w:r>
      <w:r>
        <w:rPr>
          <w:rFonts w:ascii="Arial" w:hAnsi="Arial" w:cs="Arial"/>
        </w:rPr>
        <w:t xml:space="preserve"> </w:t>
      </w:r>
      <w:r w:rsidRPr="00B23563">
        <w:rPr>
          <w:rFonts w:ascii="Arial" w:hAnsi="Arial" w:cs="Arial"/>
        </w:rPr>
        <w:t>adopted after commissioning leadership training for members of their Health Integration Teams</w:t>
      </w:r>
      <w:r w:rsidR="003E03F0">
        <w:rPr>
          <w:rFonts w:ascii="Arial" w:hAnsi="Arial" w:cs="Arial"/>
          <w:vertAlign w:val="superscript"/>
        </w:rPr>
        <w:t>7</w:t>
      </w:r>
      <w:r>
        <w:rPr>
          <w:rFonts w:ascii="Arial" w:hAnsi="Arial" w:cs="Arial"/>
        </w:rPr>
        <w:t xml:space="preserve">. Using this approach BHP followed up course attendees up six months post-training to explore its impact. One of the challenges in using a longitudinal follow-up can be low response rates; however the BHP team received feedback from 13 of the 28 participants (46.4%) through the post-training survey; a good response rate. The BHP evaluation explored confidence (at an individual level), and changes in practice following the training (at an organisational level). Findings indicated that, in the long-term, the training had improved confidence (either slightly or greatly) in 53.8% of participants, and that </w:t>
      </w:r>
      <w:r w:rsidRPr="000A4D96">
        <w:rPr>
          <w:rFonts w:ascii="Arial" w:hAnsi="Arial" w:cs="Arial"/>
          <w:bCs/>
        </w:rPr>
        <w:t xml:space="preserve">38% </w:t>
      </w:r>
      <w:r>
        <w:rPr>
          <w:rFonts w:ascii="Arial" w:hAnsi="Arial" w:cs="Arial"/>
          <w:bCs/>
        </w:rPr>
        <w:t xml:space="preserve">of the responders felt that </w:t>
      </w:r>
      <w:r>
        <w:rPr>
          <w:rFonts w:ascii="Arial" w:hAnsi="Arial" w:cs="Arial"/>
        </w:rPr>
        <w:t xml:space="preserve">they had slightly increased their ability to </w:t>
      </w:r>
      <w:r w:rsidRPr="000A4D96">
        <w:rPr>
          <w:rFonts w:ascii="Arial" w:hAnsi="Arial" w:cs="Arial"/>
        </w:rPr>
        <w:t>overcome barriers or obstacles</w:t>
      </w:r>
      <w:r>
        <w:rPr>
          <w:rFonts w:ascii="Arial" w:hAnsi="Arial" w:cs="Arial"/>
        </w:rPr>
        <w:t xml:space="preserve"> to facilitate </w:t>
      </w:r>
      <w:r w:rsidRPr="000A4D96">
        <w:rPr>
          <w:rFonts w:ascii="Arial" w:hAnsi="Arial" w:cs="Arial"/>
        </w:rPr>
        <w:t>joint wo</w:t>
      </w:r>
      <w:r>
        <w:rPr>
          <w:rFonts w:ascii="Arial" w:hAnsi="Arial" w:cs="Arial"/>
        </w:rPr>
        <w:t>rking with other organisations. These results indicate that training is more likely to have an impact at an individual than at an organisational level, a common finding in evaluations of training</w:t>
      </w:r>
      <w:r w:rsidR="003E03F0">
        <w:rPr>
          <w:rFonts w:ascii="Arial" w:hAnsi="Arial" w:cs="Arial"/>
          <w:vertAlign w:val="superscript"/>
        </w:rPr>
        <w:t>8</w:t>
      </w:r>
      <w:r>
        <w:rPr>
          <w:rFonts w:ascii="Arial" w:hAnsi="Arial" w:cs="Arial"/>
        </w:rPr>
        <w:t>.</w:t>
      </w:r>
    </w:p>
    <w:p w14:paraId="6FEEF064" w14:textId="7B7B29CC" w:rsidR="00E86EFE" w:rsidRPr="00E86EFE" w:rsidRDefault="00E86EFE" w:rsidP="00E86EFE">
      <w:pPr>
        <w:pStyle w:val="Heading2"/>
        <w:spacing w:after="120" w:line="240" w:lineRule="auto"/>
      </w:pPr>
      <w:r w:rsidRPr="00E86EFE">
        <w:t>Evaluation purpose</w:t>
      </w:r>
    </w:p>
    <w:p w14:paraId="6211026D" w14:textId="4D8BC173" w:rsidR="00E33E17" w:rsidRPr="00ED5EA6" w:rsidRDefault="00D83919" w:rsidP="00E86EFE">
      <w:pPr>
        <w:spacing w:before="120" w:after="120" w:line="360" w:lineRule="auto"/>
        <w:jc w:val="both"/>
      </w:pPr>
      <w:r w:rsidRPr="00ED5EA6">
        <w:rPr>
          <w:rFonts w:ascii="Arial" w:hAnsi="Arial" w:cs="Arial"/>
        </w:rPr>
        <w:t xml:space="preserve">This evaluation is required to generate evidence around the long-term impact of training provided to </w:t>
      </w:r>
      <w:r w:rsidR="007D5434" w:rsidRPr="00ED5EA6">
        <w:rPr>
          <w:rFonts w:ascii="Arial" w:hAnsi="Arial" w:cs="Arial"/>
          <w:highlight w:val="yellow"/>
        </w:rPr>
        <w:t>say who</w:t>
      </w:r>
      <w:r w:rsidRPr="00ED5EA6">
        <w:rPr>
          <w:rFonts w:ascii="Arial" w:hAnsi="Arial" w:cs="Arial"/>
        </w:rPr>
        <w:t xml:space="preserve">. Evidence is available on immediate post-course reactions to training, but longer-term responses are not yet available. The longer-term exploration of which training did and did not bring about changes to practice, is vital to ensure that training courses are tailored to ensure maximum benefits for </w:t>
      </w:r>
      <w:r w:rsidR="007D5434" w:rsidRPr="00ED5EA6">
        <w:rPr>
          <w:rFonts w:ascii="Arial" w:hAnsi="Arial" w:cs="Arial"/>
          <w:highlight w:val="yellow"/>
        </w:rPr>
        <w:t>say which</w:t>
      </w:r>
      <w:r w:rsidR="007D5434" w:rsidRPr="00ED5EA6">
        <w:rPr>
          <w:rFonts w:ascii="Arial" w:hAnsi="Arial" w:cs="Arial"/>
        </w:rPr>
        <w:t xml:space="preserve"> </w:t>
      </w:r>
      <w:r w:rsidRPr="00ED5EA6">
        <w:rPr>
          <w:rFonts w:ascii="Arial" w:hAnsi="Arial" w:cs="Arial"/>
        </w:rPr>
        <w:t xml:space="preserve">staff, and thus value for the </w:t>
      </w:r>
      <w:r w:rsidR="008A3CBE">
        <w:rPr>
          <w:rFonts w:ascii="Arial" w:hAnsi="Arial" w:cs="Arial"/>
        </w:rPr>
        <w:t>Integrated Care Board (ICB)</w:t>
      </w:r>
      <w:r w:rsidRPr="00ED5EA6">
        <w:rPr>
          <w:rFonts w:ascii="Arial" w:hAnsi="Arial" w:cs="Arial"/>
        </w:rPr>
        <w:t xml:space="preserve"> in </w:t>
      </w:r>
      <w:r w:rsidR="003E03F0" w:rsidRPr="00ED5EA6">
        <w:rPr>
          <w:rFonts w:ascii="Arial" w:hAnsi="Arial" w:cs="Arial"/>
          <w:highlight w:val="yellow"/>
        </w:rPr>
        <w:t>commissioning</w:t>
      </w:r>
      <w:r w:rsidR="003E03F0" w:rsidRPr="00ED5EA6">
        <w:rPr>
          <w:rFonts w:ascii="Arial" w:hAnsi="Arial" w:cs="Arial"/>
        </w:rPr>
        <w:t xml:space="preserve"> the training. Broadly the </w:t>
      </w:r>
      <w:r w:rsidR="00EB526F" w:rsidRPr="00ED5EA6">
        <w:rPr>
          <w:rFonts w:ascii="Arial" w:hAnsi="Arial" w:cs="Arial"/>
        </w:rPr>
        <w:t>Kirkpatrick</w:t>
      </w:r>
      <w:r w:rsidR="003E03F0" w:rsidRPr="00ED5EA6">
        <w:rPr>
          <w:rFonts w:ascii="Arial" w:hAnsi="Arial" w:cs="Arial"/>
        </w:rPr>
        <w:t xml:space="preserve"> model of learning levels 2, 3, and 4: learning and confidence; behaviour, and results/outcomes for </w:t>
      </w:r>
      <w:r w:rsidR="009B76B7" w:rsidRPr="00ED5EA6">
        <w:rPr>
          <w:rFonts w:ascii="Arial" w:hAnsi="Arial" w:cs="Arial"/>
          <w:highlight w:val="yellow"/>
        </w:rPr>
        <w:t>say which</w:t>
      </w:r>
      <w:r w:rsidR="009B76B7" w:rsidRPr="00ED5EA6">
        <w:rPr>
          <w:rFonts w:ascii="Arial" w:hAnsi="Arial" w:cs="Arial"/>
        </w:rPr>
        <w:t xml:space="preserve"> </w:t>
      </w:r>
      <w:r w:rsidR="003E03F0" w:rsidRPr="00ED5EA6">
        <w:rPr>
          <w:rFonts w:ascii="Arial" w:hAnsi="Arial" w:cs="Arial"/>
        </w:rPr>
        <w:t xml:space="preserve">staff who have been on </w:t>
      </w:r>
      <w:r w:rsidR="008A3CBE">
        <w:rPr>
          <w:rFonts w:ascii="Arial" w:hAnsi="Arial" w:cs="Arial"/>
        </w:rPr>
        <w:t xml:space="preserve">an ICB </w:t>
      </w:r>
      <w:r w:rsidR="003E03F0" w:rsidRPr="00ED5EA6">
        <w:rPr>
          <w:rFonts w:ascii="Arial" w:hAnsi="Arial" w:cs="Arial"/>
        </w:rPr>
        <w:t>commissioned training course will be evaluated</w:t>
      </w:r>
      <w:r w:rsidR="003E03F0" w:rsidRPr="00ED5EA6">
        <w:rPr>
          <w:rFonts w:ascii="Arial" w:hAnsi="Arial" w:cs="Arial"/>
          <w:vertAlign w:val="superscript"/>
        </w:rPr>
        <w:t>6</w:t>
      </w:r>
      <w:r w:rsidR="003E03F0" w:rsidRPr="00ED5EA6">
        <w:rPr>
          <w:rFonts w:ascii="Arial" w:hAnsi="Arial" w:cs="Arial"/>
        </w:rPr>
        <w:t>.</w:t>
      </w:r>
    </w:p>
    <w:p w14:paraId="562CF7DB" w14:textId="5AC3C130" w:rsidR="00E33E17" w:rsidRDefault="00E86EFE" w:rsidP="00E86EFE">
      <w:pPr>
        <w:pStyle w:val="Heading2"/>
        <w:spacing w:after="120" w:line="240" w:lineRule="auto"/>
      </w:pPr>
      <w:r>
        <w:lastRenderedPageBreak/>
        <w:t>Evaluation aim</w:t>
      </w:r>
    </w:p>
    <w:p w14:paraId="6B19768C" w14:textId="5DF20E02" w:rsidR="00E33E17" w:rsidRPr="00ED5EA6" w:rsidRDefault="00D83919" w:rsidP="00E86EFE">
      <w:pPr>
        <w:spacing w:before="120" w:after="120" w:line="360" w:lineRule="auto"/>
      </w:pPr>
      <w:r w:rsidRPr="00ED5EA6">
        <w:t xml:space="preserve">To evaluate the longer-term impact of training provided to </w:t>
      </w:r>
      <w:r w:rsidR="007D5434" w:rsidRPr="00ED5EA6">
        <w:rPr>
          <w:rFonts w:ascii="Arial" w:hAnsi="Arial" w:cs="Arial"/>
          <w:highlight w:val="yellow"/>
        </w:rPr>
        <w:t>say who</w:t>
      </w:r>
      <w:r w:rsidRPr="00ED5EA6">
        <w:t>.</w:t>
      </w:r>
    </w:p>
    <w:p w14:paraId="4AE5BE89" w14:textId="425AC1F1" w:rsidR="00E33E17" w:rsidRDefault="00E86EFE" w:rsidP="00E86EFE">
      <w:pPr>
        <w:pStyle w:val="Heading2"/>
        <w:spacing w:after="120" w:line="240" w:lineRule="auto"/>
      </w:pPr>
      <w:r>
        <w:t>Evaluation objectives</w:t>
      </w:r>
    </w:p>
    <w:p w14:paraId="6ACB7A57" w14:textId="34AFF90C" w:rsidR="00D83919" w:rsidRPr="00ED5EA6" w:rsidRDefault="00D83919" w:rsidP="00E86EFE">
      <w:pPr>
        <w:spacing w:before="120" w:after="120" w:line="360" w:lineRule="auto"/>
        <w:rPr>
          <w:rFonts w:ascii="Arial" w:hAnsi="Arial" w:cs="Arial"/>
        </w:rPr>
      </w:pPr>
      <w:r w:rsidRPr="00ED5EA6">
        <w:rPr>
          <w:rFonts w:ascii="Arial" w:hAnsi="Arial" w:cs="Arial"/>
        </w:rPr>
        <w:t>There are three objectives to this evaluation:</w:t>
      </w:r>
    </w:p>
    <w:p w14:paraId="652E7B06" w14:textId="77777777" w:rsidR="00D83919" w:rsidRPr="00ED5EA6" w:rsidRDefault="00D83919" w:rsidP="00E86EFE">
      <w:pPr>
        <w:numPr>
          <w:ilvl w:val="3"/>
          <w:numId w:val="6"/>
        </w:numPr>
        <w:spacing w:before="120" w:after="120" w:line="360" w:lineRule="auto"/>
        <w:ind w:left="426" w:hanging="426"/>
        <w:rPr>
          <w:rFonts w:ascii="Arial" w:hAnsi="Arial" w:cs="Arial"/>
        </w:rPr>
      </w:pPr>
      <w:r w:rsidRPr="00ED5EA6">
        <w:rPr>
          <w:rFonts w:ascii="Arial" w:hAnsi="Arial" w:cs="Arial"/>
        </w:rPr>
        <w:t xml:space="preserve">To evaluate staff confidence </w:t>
      </w:r>
      <w:r w:rsidR="003E03F0" w:rsidRPr="00ED5EA6">
        <w:rPr>
          <w:rFonts w:ascii="Arial" w:hAnsi="Arial" w:cs="Arial"/>
        </w:rPr>
        <w:t xml:space="preserve">in relation to their job role </w:t>
      </w:r>
      <w:r w:rsidRPr="00ED5EA6">
        <w:rPr>
          <w:rFonts w:ascii="Arial" w:hAnsi="Arial" w:cs="Arial"/>
        </w:rPr>
        <w:t>following training</w:t>
      </w:r>
    </w:p>
    <w:p w14:paraId="43327457" w14:textId="77777777" w:rsidR="00D83919" w:rsidRPr="00ED5EA6" w:rsidRDefault="00D83919" w:rsidP="00E86EFE">
      <w:pPr>
        <w:numPr>
          <w:ilvl w:val="3"/>
          <w:numId w:val="6"/>
        </w:numPr>
        <w:spacing w:before="120" w:after="120" w:line="360" w:lineRule="auto"/>
        <w:ind w:left="426" w:hanging="426"/>
        <w:rPr>
          <w:rFonts w:ascii="Arial" w:hAnsi="Arial" w:cs="Arial"/>
        </w:rPr>
      </w:pPr>
      <w:r w:rsidRPr="00ED5EA6">
        <w:rPr>
          <w:rFonts w:ascii="Arial" w:hAnsi="Arial" w:cs="Arial"/>
        </w:rPr>
        <w:t>To evaluate changes in practice following training</w:t>
      </w:r>
    </w:p>
    <w:p w14:paraId="57A6C709" w14:textId="479B3197" w:rsidR="00E33E17" w:rsidRPr="00ED5EA6" w:rsidRDefault="00DA6231" w:rsidP="00E33E17">
      <w:pPr>
        <w:numPr>
          <w:ilvl w:val="3"/>
          <w:numId w:val="6"/>
        </w:numPr>
        <w:spacing w:before="120" w:after="120" w:line="360" w:lineRule="auto"/>
        <w:ind w:left="426" w:hanging="426"/>
        <w:rPr>
          <w:rFonts w:ascii="Arial" w:hAnsi="Arial" w:cs="Arial"/>
        </w:rPr>
      </w:pPr>
      <w:r w:rsidRPr="00ED5EA6">
        <w:rPr>
          <w:rFonts w:ascii="Arial" w:hAnsi="Arial" w:cs="Arial"/>
        </w:rPr>
        <w:t>To evaluate</w:t>
      </w:r>
      <w:r w:rsidR="00D83919" w:rsidRPr="00ED5EA6">
        <w:rPr>
          <w:rFonts w:ascii="Arial" w:hAnsi="Arial" w:cs="Arial"/>
        </w:rPr>
        <w:t xml:space="preserve"> impact </w:t>
      </w:r>
      <w:r w:rsidRPr="00ED5EA6">
        <w:rPr>
          <w:rFonts w:ascii="Arial" w:hAnsi="Arial" w:cs="Arial"/>
        </w:rPr>
        <w:t xml:space="preserve">of training </w:t>
      </w:r>
      <w:r w:rsidR="00D83919" w:rsidRPr="00ED5EA6">
        <w:rPr>
          <w:rFonts w:ascii="Arial" w:hAnsi="Arial" w:cs="Arial"/>
        </w:rPr>
        <w:t>on levels of staff satisfaction</w:t>
      </w:r>
    </w:p>
    <w:p w14:paraId="342E8D19" w14:textId="45E93DAA" w:rsidR="00E33E17" w:rsidRDefault="00E86EFE" w:rsidP="00180342">
      <w:pPr>
        <w:pStyle w:val="Heading1"/>
        <w:spacing w:after="200"/>
      </w:pPr>
      <w:r>
        <w:t>D</w:t>
      </w:r>
      <w:r w:rsidR="00E33E17">
        <w:t xml:space="preserve">esign and </w:t>
      </w:r>
      <w:r w:rsidR="00D9090F">
        <w:t>m</w:t>
      </w:r>
      <w:r w:rsidR="00E33E17">
        <w:t>ethods</w:t>
      </w:r>
    </w:p>
    <w:p w14:paraId="78E7BB70" w14:textId="7C4316E7" w:rsidR="00D83919" w:rsidRPr="00ED5EA6" w:rsidRDefault="00D83919" w:rsidP="00E86EFE">
      <w:pPr>
        <w:spacing w:before="120" w:after="120" w:line="360" w:lineRule="auto"/>
        <w:jc w:val="both"/>
        <w:rPr>
          <w:rFonts w:ascii="Arial" w:hAnsi="Arial" w:cs="Arial"/>
        </w:rPr>
      </w:pPr>
      <w:r w:rsidRPr="00ED5EA6">
        <w:rPr>
          <w:rFonts w:ascii="Arial" w:hAnsi="Arial" w:cs="Arial"/>
          <w:highlight w:val="yellow"/>
        </w:rPr>
        <w:t xml:space="preserve">Each training provider holds a list of staff who </w:t>
      </w:r>
      <w:r w:rsidR="00533B0A" w:rsidRPr="00ED5EA6">
        <w:rPr>
          <w:rFonts w:ascii="Arial" w:hAnsi="Arial" w:cs="Arial"/>
          <w:highlight w:val="yellow"/>
        </w:rPr>
        <w:t>has</w:t>
      </w:r>
      <w:r w:rsidRPr="00ED5EA6">
        <w:rPr>
          <w:rFonts w:ascii="Arial" w:hAnsi="Arial" w:cs="Arial"/>
          <w:highlight w:val="yellow"/>
        </w:rPr>
        <w:t xml:space="preserve"> </w:t>
      </w:r>
      <w:r w:rsidR="003E03F0" w:rsidRPr="00ED5EA6">
        <w:rPr>
          <w:rFonts w:ascii="Arial" w:hAnsi="Arial" w:cs="Arial"/>
          <w:highlight w:val="yellow"/>
        </w:rPr>
        <w:t>attended their</w:t>
      </w:r>
      <w:r w:rsidRPr="00ED5EA6">
        <w:rPr>
          <w:rFonts w:ascii="Arial" w:hAnsi="Arial" w:cs="Arial"/>
          <w:highlight w:val="yellow"/>
        </w:rPr>
        <w:t xml:space="preserve"> courses</w:t>
      </w:r>
      <w:r w:rsidRPr="00ED5EA6">
        <w:rPr>
          <w:rFonts w:ascii="Arial" w:hAnsi="Arial" w:cs="Arial"/>
        </w:rPr>
        <w:t xml:space="preserve">. These lists will be used to contact staff six months post-training, asking them to complete a short survey reflecting on the training that they received. The survey will be kept brief </w:t>
      </w:r>
      <w:r w:rsidR="003E03F0" w:rsidRPr="00ED5EA6">
        <w:rPr>
          <w:rFonts w:ascii="Arial" w:hAnsi="Arial" w:cs="Arial"/>
        </w:rPr>
        <w:t xml:space="preserve">in line with </w:t>
      </w:r>
      <w:r w:rsidR="00222187" w:rsidRPr="00ED5EA6">
        <w:rPr>
          <w:rFonts w:ascii="Arial" w:hAnsi="Arial" w:cs="Arial"/>
        </w:rPr>
        <w:t>Kirkpatrick</w:t>
      </w:r>
      <w:r w:rsidR="003E03F0" w:rsidRPr="00ED5EA6">
        <w:rPr>
          <w:rFonts w:ascii="Arial" w:hAnsi="Arial" w:cs="Arial"/>
        </w:rPr>
        <w:t xml:space="preserve"> guidelines </w:t>
      </w:r>
      <w:r w:rsidRPr="00ED5EA6">
        <w:rPr>
          <w:rFonts w:ascii="Arial" w:hAnsi="Arial" w:cs="Arial"/>
        </w:rPr>
        <w:t>to maximise response rates</w:t>
      </w:r>
      <w:r w:rsidR="003E03F0" w:rsidRPr="00ED5EA6">
        <w:rPr>
          <w:rFonts w:ascii="Arial" w:hAnsi="Arial" w:cs="Arial"/>
          <w:vertAlign w:val="superscript"/>
        </w:rPr>
        <w:t>6,9</w:t>
      </w:r>
      <w:r w:rsidRPr="00ED5EA6">
        <w:rPr>
          <w:rFonts w:ascii="Arial" w:hAnsi="Arial" w:cs="Arial"/>
        </w:rPr>
        <w:t>.</w:t>
      </w:r>
    </w:p>
    <w:p w14:paraId="6A63841F" w14:textId="77777777" w:rsidR="00D83919" w:rsidRPr="00ED5EA6" w:rsidRDefault="00D83919" w:rsidP="00E86EFE">
      <w:pPr>
        <w:spacing w:before="120" w:after="120" w:line="360" w:lineRule="auto"/>
        <w:jc w:val="both"/>
        <w:rPr>
          <w:rFonts w:ascii="Arial" w:hAnsi="Arial" w:cs="Arial"/>
        </w:rPr>
      </w:pPr>
      <w:r w:rsidRPr="00ED5EA6">
        <w:rPr>
          <w:rFonts w:ascii="Arial" w:hAnsi="Arial" w:cs="Arial"/>
        </w:rPr>
        <w:t>The survey will cover the three topics stated in the evaluation objectives above. Staff confidence and satisfaction levels will be measured using Likert scales, the classic method for collecting these responses</w:t>
      </w:r>
      <w:r w:rsidR="003E03F0" w:rsidRPr="00ED5EA6">
        <w:rPr>
          <w:rFonts w:ascii="Arial" w:hAnsi="Arial" w:cs="Arial"/>
          <w:vertAlign w:val="superscript"/>
        </w:rPr>
        <w:t>10</w:t>
      </w:r>
      <w:r w:rsidRPr="00ED5EA6">
        <w:rPr>
          <w:rFonts w:ascii="Arial" w:hAnsi="Arial" w:cs="Arial"/>
        </w:rPr>
        <w:t xml:space="preserve"> as used in the BHP evaluation</w:t>
      </w:r>
      <w:r w:rsidR="003E03F0" w:rsidRPr="00ED5EA6">
        <w:rPr>
          <w:rFonts w:ascii="Arial" w:hAnsi="Arial" w:cs="Arial"/>
          <w:vertAlign w:val="superscript"/>
        </w:rPr>
        <w:t>7</w:t>
      </w:r>
      <w:r w:rsidRPr="00ED5EA6">
        <w:rPr>
          <w:rFonts w:ascii="Arial" w:hAnsi="Arial" w:cs="Arial"/>
        </w:rPr>
        <w:t xml:space="preserve">. The evaluation of changes in practice will </w:t>
      </w:r>
      <w:r w:rsidR="00A3207C" w:rsidRPr="00ED5EA6">
        <w:rPr>
          <w:rFonts w:ascii="Arial" w:hAnsi="Arial" w:cs="Arial"/>
        </w:rPr>
        <w:t>be explored with free text box</w:t>
      </w:r>
      <w:r w:rsidRPr="00ED5EA6">
        <w:rPr>
          <w:rFonts w:ascii="Arial" w:hAnsi="Arial" w:cs="Arial"/>
        </w:rPr>
        <w:t xml:space="preserve"> whereby staff will be required to reflect on change in the six months post-training. </w:t>
      </w:r>
      <w:r w:rsidR="00A3207C" w:rsidRPr="00ED5EA6">
        <w:rPr>
          <w:rFonts w:ascii="Arial" w:hAnsi="Arial" w:cs="Arial"/>
        </w:rPr>
        <w:t xml:space="preserve">Staff will also be given the opportunity to provide further thoughts about the training they received. </w:t>
      </w:r>
      <w:r w:rsidRPr="00ED5EA6">
        <w:rPr>
          <w:rFonts w:ascii="Arial" w:hAnsi="Arial" w:cs="Arial"/>
        </w:rPr>
        <w:t>These qualitative responses will be analysed using content analysis so that recurrent salient themes can be drawn out</w:t>
      </w:r>
      <w:r w:rsidR="003E03F0" w:rsidRPr="00ED5EA6">
        <w:rPr>
          <w:rFonts w:ascii="Arial" w:hAnsi="Arial" w:cs="Arial"/>
          <w:vertAlign w:val="superscript"/>
        </w:rPr>
        <w:t>11</w:t>
      </w:r>
      <w:r w:rsidRPr="00ED5EA6">
        <w:rPr>
          <w:rFonts w:ascii="Arial" w:hAnsi="Arial" w:cs="Arial"/>
        </w:rPr>
        <w:t>.</w:t>
      </w:r>
      <w:r w:rsidR="00A3207C" w:rsidRPr="00ED5EA6">
        <w:rPr>
          <w:rFonts w:ascii="Arial" w:hAnsi="Arial" w:cs="Arial"/>
        </w:rPr>
        <w:t xml:space="preserve"> </w:t>
      </w:r>
    </w:p>
    <w:p w14:paraId="069FF554" w14:textId="7B2E2BA7" w:rsidR="008F3EAE" w:rsidRPr="00ED5EA6" w:rsidRDefault="00D83919" w:rsidP="00E86EFE">
      <w:pPr>
        <w:spacing w:before="120" w:after="120" w:line="360" w:lineRule="auto"/>
        <w:jc w:val="both"/>
        <w:rPr>
          <w:rFonts w:ascii="Arial" w:hAnsi="Arial" w:cs="Arial"/>
        </w:rPr>
      </w:pPr>
      <w:r w:rsidRPr="00ED5EA6">
        <w:rPr>
          <w:rFonts w:ascii="Arial" w:hAnsi="Arial" w:cs="Arial"/>
        </w:rPr>
        <w:t>Details of the data to be collected and used in the evaluation are presented in Table 1 (page 5).</w:t>
      </w:r>
      <w:r w:rsidR="00890742" w:rsidRPr="00ED5EA6">
        <w:rPr>
          <w:rFonts w:ascii="Arial" w:hAnsi="Arial" w:cs="Arial"/>
        </w:rPr>
        <w:t xml:space="preserve"> </w:t>
      </w:r>
      <w:r w:rsidR="00AF11C0" w:rsidRPr="00ED5EA6">
        <w:rPr>
          <w:rFonts w:ascii="Arial" w:hAnsi="Arial" w:cs="Arial"/>
        </w:rPr>
        <w:t>The questionnaire will have a participant information front page explaining why they are being contacted and how their data will be used, this is shown in Appendix 1. Furthermore</w:t>
      </w:r>
      <w:r w:rsidR="003203B8">
        <w:rPr>
          <w:rFonts w:ascii="Arial" w:hAnsi="Arial" w:cs="Arial"/>
        </w:rPr>
        <w:t>,</w:t>
      </w:r>
      <w:r w:rsidR="00AF11C0" w:rsidRPr="00ED5EA6">
        <w:rPr>
          <w:rFonts w:ascii="Arial" w:hAnsi="Arial" w:cs="Arial"/>
        </w:rPr>
        <w:t xml:space="preserve"> each </w:t>
      </w:r>
      <w:r w:rsidR="00AF11C0" w:rsidRPr="00ED5EA6">
        <w:rPr>
          <w:rFonts w:ascii="Arial" w:hAnsi="Arial" w:cs="Arial"/>
          <w:highlight w:val="yellow"/>
        </w:rPr>
        <w:t>training provider</w:t>
      </w:r>
      <w:r w:rsidR="00AF11C0" w:rsidRPr="00ED5EA6">
        <w:rPr>
          <w:rFonts w:ascii="Arial" w:hAnsi="Arial" w:cs="Arial"/>
        </w:rPr>
        <w:t xml:space="preserve"> will have a standard email script to send ensuring a standardised approach to gathering feedback; this is shown in Appendix 2. On the survey there will be a box to</w:t>
      </w:r>
      <w:r w:rsidR="00BF10B3" w:rsidRPr="00ED5EA6">
        <w:rPr>
          <w:rFonts w:ascii="Arial" w:hAnsi="Arial" w:cs="Arial"/>
        </w:rPr>
        <w:t xml:space="preserve"> write the name of the training</w:t>
      </w:r>
      <w:r w:rsidR="00AF11C0" w:rsidRPr="00ED5EA6">
        <w:rPr>
          <w:rFonts w:ascii="Arial" w:hAnsi="Arial" w:cs="Arial"/>
        </w:rPr>
        <w:t xml:space="preserve"> they </w:t>
      </w:r>
      <w:r w:rsidR="00BF10B3" w:rsidRPr="00ED5EA6">
        <w:rPr>
          <w:rFonts w:ascii="Arial" w:hAnsi="Arial" w:cs="Arial"/>
        </w:rPr>
        <w:t>received</w:t>
      </w:r>
      <w:r w:rsidR="00AF11C0" w:rsidRPr="00ED5EA6">
        <w:rPr>
          <w:rFonts w:ascii="Arial" w:hAnsi="Arial" w:cs="Arial"/>
        </w:rPr>
        <w:t>.</w:t>
      </w:r>
    </w:p>
    <w:p w14:paraId="41933EDA" w14:textId="77777777" w:rsidR="00AF11C0" w:rsidRDefault="00AF11C0" w:rsidP="00AF11C0">
      <w:pPr>
        <w:jc w:val="both"/>
        <w:sectPr w:rsidR="00AF11C0" w:rsidSect="00B84BF5">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567" w:footer="567" w:gutter="0"/>
          <w:cols w:space="708"/>
          <w:titlePg/>
          <w:docGrid w:linePitch="360"/>
        </w:sectPr>
      </w:pPr>
    </w:p>
    <w:p w14:paraId="48DF18E5" w14:textId="17D1C072" w:rsidR="008F3EAE" w:rsidRPr="00E86EFE" w:rsidRDefault="008F3EAE" w:rsidP="00E86EFE">
      <w:pPr>
        <w:pStyle w:val="Heading1"/>
        <w:spacing w:after="200"/>
        <w:rPr>
          <w:rFonts w:asciiTheme="minorHAnsi" w:hAnsiTheme="minorHAnsi" w:cstheme="minorHAnsi"/>
          <w:color w:val="005EB8"/>
          <w:sz w:val="24"/>
          <w:szCs w:val="24"/>
        </w:rPr>
      </w:pPr>
      <w:r w:rsidRPr="00E86EFE">
        <w:rPr>
          <w:rFonts w:asciiTheme="minorHAnsi" w:hAnsiTheme="minorHAnsi" w:cstheme="minorHAnsi"/>
          <w:color w:val="005EB8"/>
          <w:sz w:val="24"/>
          <w:szCs w:val="24"/>
        </w:rPr>
        <w:lastRenderedPageBreak/>
        <w:t xml:space="preserve">Table 1: </w:t>
      </w:r>
      <w:r w:rsidR="00E86EFE" w:rsidRPr="00E86EFE">
        <w:rPr>
          <w:rFonts w:asciiTheme="minorHAnsi" w:hAnsiTheme="minorHAnsi" w:cstheme="minorHAnsi"/>
          <w:color w:val="005EB8"/>
          <w:sz w:val="24"/>
          <w:szCs w:val="24"/>
        </w:rPr>
        <w:t xml:space="preserve">Evaluation </w:t>
      </w:r>
      <w:r w:rsidR="00037D24">
        <w:rPr>
          <w:rFonts w:asciiTheme="minorHAnsi" w:hAnsiTheme="minorHAnsi" w:cstheme="minorHAnsi"/>
          <w:color w:val="005EB8"/>
          <w:sz w:val="24"/>
          <w:szCs w:val="24"/>
        </w:rPr>
        <w:t>O</w:t>
      </w:r>
      <w:r w:rsidRPr="00E86EFE">
        <w:rPr>
          <w:rFonts w:asciiTheme="minorHAnsi" w:hAnsiTheme="minorHAnsi" w:cstheme="minorHAnsi"/>
          <w:color w:val="005EB8"/>
          <w:sz w:val="24"/>
          <w:szCs w:val="24"/>
        </w:rPr>
        <w:t xml:space="preserve">bjectives, Measures and Data Sources </w:t>
      </w:r>
      <w:r w:rsidRPr="00E86EFE">
        <w:rPr>
          <w:rFonts w:asciiTheme="minorHAnsi" w:hAnsiTheme="minorHAnsi" w:cstheme="minorHAnsi"/>
          <w:color w:val="005EB8"/>
          <w:sz w:val="24"/>
          <w:szCs w:val="24"/>
        </w:rPr>
        <w:tab/>
      </w:r>
    </w:p>
    <w:tbl>
      <w:tblPr>
        <w:tblW w:w="15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6662"/>
        <w:gridCol w:w="2308"/>
        <w:gridCol w:w="3150"/>
      </w:tblGrid>
      <w:tr w:rsidR="008F3EAE" w:rsidRPr="004B61F9" w14:paraId="3AF82207" w14:textId="77777777" w:rsidTr="00217EDC">
        <w:tc>
          <w:tcPr>
            <w:tcW w:w="3566" w:type="dxa"/>
            <w:shd w:val="clear" w:color="auto" w:fill="003087" w:themeFill="accent3"/>
          </w:tcPr>
          <w:p w14:paraId="31CAF204" w14:textId="737D5669" w:rsidR="008F3EAE" w:rsidRPr="00185158" w:rsidRDefault="008F3EAE" w:rsidP="00770E91">
            <w:pPr>
              <w:rPr>
                <w:rFonts w:ascii="Calibri" w:hAnsi="Calibri" w:cs="Arial"/>
                <w:b/>
              </w:rPr>
            </w:pPr>
            <w:r w:rsidRPr="00185158">
              <w:rPr>
                <w:rFonts w:ascii="Calibri" w:hAnsi="Calibri" w:cs="Arial"/>
                <w:b/>
              </w:rPr>
              <w:t xml:space="preserve">Evaluation Objectives/Questions </w:t>
            </w:r>
          </w:p>
        </w:tc>
        <w:tc>
          <w:tcPr>
            <w:tcW w:w="6662" w:type="dxa"/>
            <w:shd w:val="clear" w:color="auto" w:fill="003087" w:themeFill="accent3"/>
          </w:tcPr>
          <w:p w14:paraId="51B361B6" w14:textId="77777777" w:rsidR="008F3EAE" w:rsidRPr="00185158" w:rsidRDefault="008F3EAE" w:rsidP="00770E91">
            <w:pPr>
              <w:rPr>
                <w:rFonts w:ascii="Calibri" w:hAnsi="Calibri" w:cs="Arial"/>
                <w:b/>
              </w:rPr>
            </w:pPr>
            <w:r w:rsidRPr="00185158">
              <w:rPr>
                <w:rFonts w:ascii="Calibri" w:hAnsi="Calibri" w:cs="Arial"/>
                <w:b/>
              </w:rPr>
              <w:t>Specific Measures (targets)</w:t>
            </w:r>
          </w:p>
        </w:tc>
        <w:tc>
          <w:tcPr>
            <w:tcW w:w="2308" w:type="dxa"/>
            <w:shd w:val="clear" w:color="auto" w:fill="003087" w:themeFill="accent3"/>
          </w:tcPr>
          <w:p w14:paraId="69B87049" w14:textId="4339675D" w:rsidR="008F3EAE" w:rsidRPr="00185158" w:rsidRDefault="008F3EAE" w:rsidP="00770E91">
            <w:pPr>
              <w:rPr>
                <w:rFonts w:ascii="Calibri" w:hAnsi="Calibri" w:cs="Arial"/>
                <w:b/>
              </w:rPr>
            </w:pPr>
            <w:r w:rsidRPr="00185158">
              <w:rPr>
                <w:rFonts w:ascii="Calibri" w:hAnsi="Calibri" w:cs="Arial"/>
                <w:b/>
              </w:rPr>
              <w:t>Data Sources/Tools</w:t>
            </w:r>
          </w:p>
        </w:tc>
        <w:tc>
          <w:tcPr>
            <w:tcW w:w="3150" w:type="dxa"/>
            <w:shd w:val="clear" w:color="auto" w:fill="003087" w:themeFill="accent3"/>
          </w:tcPr>
          <w:p w14:paraId="63B8934F" w14:textId="77777777" w:rsidR="008F3EAE" w:rsidRPr="00185158" w:rsidRDefault="008F3EAE" w:rsidP="00770E91">
            <w:pPr>
              <w:rPr>
                <w:rFonts w:ascii="Calibri" w:hAnsi="Calibri" w:cs="Arial"/>
                <w:b/>
              </w:rPr>
            </w:pPr>
            <w:r w:rsidRPr="00185158">
              <w:rPr>
                <w:rFonts w:ascii="Calibri" w:hAnsi="Calibri" w:cs="Arial"/>
                <w:b/>
              </w:rPr>
              <w:t>Responsibility and Timescale</w:t>
            </w:r>
          </w:p>
        </w:tc>
      </w:tr>
      <w:tr w:rsidR="00217EDC" w:rsidRPr="004B61F9" w14:paraId="6E1D79C1" w14:textId="77777777" w:rsidTr="00217EDC">
        <w:tc>
          <w:tcPr>
            <w:tcW w:w="3566" w:type="dxa"/>
            <w:shd w:val="clear" w:color="auto" w:fill="auto"/>
          </w:tcPr>
          <w:p w14:paraId="5C3E48B3" w14:textId="77777777" w:rsidR="00217EDC" w:rsidRPr="006E036C" w:rsidRDefault="00217EDC" w:rsidP="002041D8">
            <w:pPr>
              <w:rPr>
                <w:rFonts w:ascii="Arial" w:hAnsi="Arial" w:cs="Arial"/>
              </w:rPr>
            </w:pPr>
            <w:r w:rsidRPr="006E036C">
              <w:rPr>
                <w:rFonts w:ascii="Arial" w:hAnsi="Arial" w:cs="Arial"/>
              </w:rPr>
              <w:t>To evaluate staff confidence</w:t>
            </w:r>
            <w:r>
              <w:rPr>
                <w:rFonts w:ascii="Arial" w:hAnsi="Arial" w:cs="Arial"/>
              </w:rPr>
              <w:t xml:space="preserve"> in relation to their job role</w:t>
            </w:r>
            <w:r w:rsidRPr="006E036C">
              <w:rPr>
                <w:rFonts w:ascii="Arial" w:hAnsi="Arial" w:cs="Arial"/>
              </w:rPr>
              <w:t xml:space="preserve"> following training</w:t>
            </w:r>
          </w:p>
          <w:p w14:paraId="5C77D2EB" w14:textId="77777777" w:rsidR="00217EDC" w:rsidRPr="00B23563" w:rsidRDefault="00217EDC" w:rsidP="002041D8">
            <w:pPr>
              <w:rPr>
                <w:rFonts w:ascii="Arial" w:hAnsi="Arial" w:cs="Arial"/>
              </w:rPr>
            </w:pPr>
          </w:p>
        </w:tc>
        <w:tc>
          <w:tcPr>
            <w:tcW w:w="6662" w:type="dxa"/>
          </w:tcPr>
          <w:p w14:paraId="7BE35DAE" w14:textId="77777777" w:rsidR="00217EDC" w:rsidRPr="002B7142" w:rsidRDefault="00217EDC" w:rsidP="00A97819">
            <w:pPr>
              <w:pStyle w:val="CommentText"/>
              <w:rPr>
                <w:rFonts w:ascii="Arial" w:hAnsi="Arial" w:cs="Arial"/>
                <w:i/>
                <w:sz w:val="24"/>
                <w:szCs w:val="24"/>
              </w:rPr>
            </w:pPr>
            <w:r w:rsidRPr="002B7142">
              <w:rPr>
                <w:rFonts w:ascii="Arial" w:hAnsi="Arial" w:cs="Arial"/>
                <w:i/>
                <w:sz w:val="24"/>
                <w:szCs w:val="24"/>
              </w:rPr>
              <w:t xml:space="preserve">Question 1: </w:t>
            </w:r>
          </w:p>
          <w:p w14:paraId="5C8DD405" w14:textId="77777777" w:rsidR="00217EDC" w:rsidRDefault="00217EDC" w:rsidP="00A97819">
            <w:pPr>
              <w:pStyle w:val="CommentText"/>
              <w:rPr>
                <w:rFonts w:ascii="Arial" w:hAnsi="Arial" w:cs="Arial"/>
                <w:sz w:val="24"/>
                <w:szCs w:val="24"/>
              </w:rPr>
            </w:pPr>
            <w:r>
              <w:rPr>
                <w:rFonts w:ascii="Arial" w:hAnsi="Arial" w:cs="Arial"/>
                <w:sz w:val="24"/>
                <w:szCs w:val="24"/>
              </w:rPr>
              <w:t>Following the training course you received, h</w:t>
            </w:r>
            <w:r w:rsidRPr="00B33F83">
              <w:rPr>
                <w:rFonts w:ascii="Arial" w:hAnsi="Arial" w:cs="Arial"/>
                <w:sz w:val="24"/>
                <w:szCs w:val="24"/>
              </w:rPr>
              <w:t>as your confidence in your ability to carry o</w:t>
            </w:r>
            <w:r>
              <w:rPr>
                <w:rFonts w:ascii="Arial" w:hAnsi="Arial" w:cs="Arial"/>
                <w:sz w:val="24"/>
                <w:szCs w:val="24"/>
              </w:rPr>
              <w:t>ut tasks relating to your role;</w:t>
            </w:r>
          </w:p>
          <w:p w14:paraId="480BAEBD" w14:textId="77777777" w:rsidR="00217EDC" w:rsidRDefault="00217EDC" w:rsidP="00A97819">
            <w:pPr>
              <w:pStyle w:val="CommentText"/>
              <w:numPr>
                <w:ilvl w:val="0"/>
                <w:numId w:val="13"/>
              </w:numPr>
              <w:ind w:left="317" w:hanging="317"/>
              <w:rPr>
                <w:rFonts w:ascii="Arial" w:hAnsi="Arial" w:cs="Arial"/>
                <w:sz w:val="24"/>
                <w:szCs w:val="24"/>
              </w:rPr>
            </w:pPr>
            <w:r w:rsidRPr="00B33F83">
              <w:rPr>
                <w:rFonts w:ascii="Arial" w:hAnsi="Arial" w:cs="Arial"/>
                <w:sz w:val="24"/>
                <w:szCs w:val="24"/>
              </w:rPr>
              <w:t xml:space="preserve">Greatly improved? </w:t>
            </w:r>
          </w:p>
          <w:p w14:paraId="033B6A39" w14:textId="77777777" w:rsidR="00217EDC" w:rsidRDefault="00217EDC" w:rsidP="00A97819">
            <w:pPr>
              <w:pStyle w:val="CommentText"/>
              <w:numPr>
                <w:ilvl w:val="0"/>
                <w:numId w:val="13"/>
              </w:numPr>
              <w:ind w:left="317" w:hanging="317"/>
              <w:rPr>
                <w:rFonts w:ascii="Arial" w:hAnsi="Arial" w:cs="Arial"/>
                <w:sz w:val="24"/>
                <w:szCs w:val="24"/>
              </w:rPr>
            </w:pPr>
            <w:r w:rsidRPr="00A97819">
              <w:rPr>
                <w:rFonts w:ascii="Arial" w:hAnsi="Arial" w:cs="Arial"/>
                <w:sz w:val="24"/>
                <w:szCs w:val="24"/>
              </w:rPr>
              <w:t xml:space="preserve">Slightly improved? </w:t>
            </w:r>
          </w:p>
          <w:p w14:paraId="1966ACDB" w14:textId="77777777" w:rsidR="00217EDC" w:rsidRPr="00A97819" w:rsidRDefault="00217EDC" w:rsidP="00A97819">
            <w:pPr>
              <w:pStyle w:val="CommentText"/>
              <w:numPr>
                <w:ilvl w:val="0"/>
                <w:numId w:val="13"/>
              </w:numPr>
              <w:ind w:left="317" w:hanging="317"/>
              <w:rPr>
                <w:rFonts w:ascii="Arial" w:hAnsi="Arial" w:cs="Arial"/>
                <w:sz w:val="24"/>
                <w:szCs w:val="24"/>
              </w:rPr>
            </w:pPr>
            <w:r>
              <w:rPr>
                <w:rFonts w:ascii="Arial" w:hAnsi="Arial" w:cs="Arial"/>
                <w:sz w:val="24"/>
                <w:szCs w:val="24"/>
              </w:rPr>
              <w:t>Remained the same?</w:t>
            </w:r>
          </w:p>
          <w:p w14:paraId="1301FE1E" w14:textId="77777777" w:rsidR="00217EDC" w:rsidRDefault="00217EDC" w:rsidP="002041D8">
            <w:pPr>
              <w:pStyle w:val="Default"/>
            </w:pPr>
          </w:p>
          <w:p w14:paraId="4E7E83FD" w14:textId="77777777" w:rsidR="00217EDC" w:rsidRDefault="00217EDC" w:rsidP="002041D8">
            <w:pPr>
              <w:pStyle w:val="Default"/>
            </w:pPr>
            <w:r>
              <w:rPr>
                <w:i/>
              </w:rPr>
              <w:t>Question 2</w:t>
            </w:r>
            <w:r w:rsidRPr="002B7142">
              <w:rPr>
                <w:i/>
              </w:rPr>
              <w:t>:</w:t>
            </w:r>
          </w:p>
          <w:p w14:paraId="669A5880" w14:textId="77777777" w:rsidR="00217EDC" w:rsidRDefault="00217EDC" w:rsidP="00A97819">
            <w:pPr>
              <w:pStyle w:val="Default"/>
            </w:pPr>
            <w:r>
              <w:t>How confident are you in applying what you learned on the course in your job?</w:t>
            </w:r>
          </w:p>
          <w:p w14:paraId="4A420D4D" w14:textId="77777777" w:rsidR="00217EDC" w:rsidRDefault="00217EDC" w:rsidP="00A97819">
            <w:pPr>
              <w:pStyle w:val="Default"/>
            </w:pPr>
            <w:r>
              <w:t xml:space="preserve">(Scale 0 – 10: not confident at all to extremely confident) </w:t>
            </w:r>
          </w:p>
          <w:p w14:paraId="630524E7" w14:textId="77777777" w:rsidR="00533B0A" w:rsidRPr="00B23563" w:rsidRDefault="00533B0A" w:rsidP="00A97819">
            <w:pPr>
              <w:pStyle w:val="Default"/>
            </w:pPr>
          </w:p>
        </w:tc>
        <w:tc>
          <w:tcPr>
            <w:tcW w:w="2308" w:type="dxa"/>
            <w:shd w:val="clear" w:color="auto" w:fill="auto"/>
          </w:tcPr>
          <w:p w14:paraId="57659B44" w14:textId="77777777" w:rsidR="00217EDC" w:rsidRDefault="00217EDC" w:rsidP="00C4065D">
            <w:pPr>
              <w:rPr>
                <w:rFonts w:ascii="Arial" w:hAnsi="Arial" w:cs="Arial"/>
              </w:rPr>
            </w:pPr>
            <w:r>
              <w:rPr>
                <w:rFonts w:ascii="Arial" w:hAnsi="Arial" w:cs="Arial"/>
              </w:rPr>
              <w:t>Online questionnaire</w:t>
            </w:r>
          </w:p>
          <w:p w14:paraId="70026860" w14:textId="77777777" w:rsidR="00217EDC" w:rsidRPr="00B23563" w:rsidRDefault="00217EDC" w:rsidP="00C4065D">
            <w:pPr>
              <w:ind w:left="-108" w:firstLine="108"/>
              <w:rPr>
                <w:rFonts w:ascii="Arial" w:hAnsi="Arial" w:cs="Arial"/>
              </w:rPr>
            </w:pPr>
          </w:p>
        </w:tc>
        <w:tc>
          <w:tcPr>
            <w:tcW w:w="3150" w:type="dxa"/>
            <w:vMerge w:val="restart"/>
            <w:shd w:val="clear" w:color="auto" w:fill="auto"/>
          </w:tcPr>
          <w:p w14:paraId="276B2190" w14:textId="254CF892" w:rsidR="00217EDC" w:rsidRDefault="00217EDC" w:rsidP="00CB3C33">
            <w:pPr>
              <w:rPr>
                <w:rFonts w:ascii="Arial" w:hAnsi="Arial" w:cs="Arial"/>
              </w:rPr>
            </w:pPr>
            <w:r>
              <w:rPr>
                <w:rFonts w:ascii="Arial" w:hAnsi="Arial" w:cs="Arial"/>
              </w:rPr>
              <w:t xml:space="preserve">The </w:t>
            </w:r>
            <w:r w:rsidR="008A3CBE">
              <w:rPr>
                <w:rFonts w:ascii="Arial" w:hAnsi="Arial" w:cs="Arial"/>
              </w:rPr>
              <w:t>ICB Clinical Effectiveness team</w:t>
            </w:r>
            <w:r>
              <w:rPr>
                <w:rFonts w:ascii="Arial" w:hAnsi="Arial" w:cs="Arial"/>
              </w:rPr>
              <w:t xml:space="preserve"> will be responsible for:</w:t>
            </w:r>
          </w:p>
          <w:p w14:paraId="53F3605C" w14:textId="77777777" w:rsidR="00217EDC" w:rsidRPr="00B33F83" w:rsidRDefault="00217EDC" w:rsidP="00B33F83">
            <w:pPr>
              <w:pStyle w:val="ListParagraph"/>
              <w:numPr>
                <w:ilvl w:val="0"/>
                <w:numId w:val="12"/>
              </w:numPr>
              <w:ind w:left="317" w:hanging="283"/>
              <w:rPr>
                <w:rFonts w:ascii="Arial" w:hAnsi="Arial" w:cs="Arial"/>
              </w:rPr>
            </w:pPr>
            <w:r w:rsidRPr="00B33F83">
              <w:rPr>
                <w:rFonts w:ascii="Arial" w:hAnsi="Arial" w:cs="Arial"/>
              </w:rPr>
              <w:t>creating the online survey</w:t>
            </w:r>
          </w:p>
          <w:p w14:paraId="3AC49B77" w14:textId="77777777" w:rsidR="00217EDC" w:rsidRPr="007D5434" w:rsidRDefault="00217EDC" w:rsidP="00222187">
            <w:pPr>
              <w:pStyle w:val="ListParagraph"/>
              <w:numPr>
                <w:ilvl w:val="0"/>
                <w:numId w:val="12"/>
              </w:numPr>
              <w:ind w:left="364" w:hanging="364"/>
              <w:rPr>
                <w:rFonts w:ascii="Arial" w:hAnsi="Arial" w:cs="Arial"/>
                <w:highlight w:val="yellow"/>
              </w:rPr>
            </w:pPr>
            <w:r>
              <w:rPr>
                <w:rFonts w:ascii="Arial" w:hAnsi="Arial" w:cs="Arial"/>
              </w:rPr>
              <w:t>managing data</w:t>
            </w:r>
            <w:r w:rsidRPr="00B33F83">
              <w:rPr>
                <w:rFonts w:ascii="Arial" w:hAnsi="Arial" w:cs="Arial"/>
              </w:rPr>
              <w:t xml:space="preserve"> downloads mon</w:t>
            </w:r>
            <w:r>
              <w:rPr>
                <w:rFonts w:ascii="Arial" w:hAnsi="Arial" w:cs="Arial"/>
              </w:rPr>
              <w:t xml:space="preserve">thly and sending data to </w:t>
            </w:r>
            <w:r w:rsidR="007D5434" w:rsidRPr="007D5434">
              <w:rPr>
                <w:rFonts w:ascii="Arial" w:hAnsi="Arial" w:cs="Arial"/>
                <w:highlight w:val="yellow"/>
              </w:rPr>
              <w:t>say who</w:t>
            </w:r>
            <w:r w:rsidR="00222187">
              <w:rPr>
                <w:rFonts w:ascii="Arial" w:hAnsi="Arial" w:cs="Arial"/>
              </w:rPr>
              <w:t xml:space="preserve"> </w:t>
            </w:r>
            <w:r w:rsidR="00222187" w:rsidRPr="007D5434">
              <w:rPr>
                <w:rFonts w:ascii="Arial" w:hAnsi="Arial" w:cs="Arial"/>
                <w:highlight w:val="yellow"/>
              </w:rPr>
              <w:t>(</w:t>
            </w:r>
            <w:r w:rsidR="007D5434" w:rsidRPr="007D5434">
              <w:rPr>
                <w:rFonts w:ascii="Arial" w:hAnsi="Arial" w:cs="Arial"/>
                <w:highlight w:val="yellow"/>
              </w:rPr>
              <w:t>insert email address</w:t>
            </w:r>
            <w:r w:rsidR="00222187" w:rsidRPr="007D5434">
              <w:rPr>
                <w:rFonts w:ascii="Arial" w:hAnsi="Arial" w:cs="Arial"/>
                <w:highlight w:val="yellow"/>
              </w:rPr>
              <w:t xml:space="preserve">) </w:t>
            </w:r>
          </w:p>
          <w:p w14:paraId="238CE93E" w14:textId="77777777" w:rsidR="00217EDC" w:rsidRDefault="00217EDC" w:rsidP="00CB3C33">
            <w:pPr>
              <w:rPr>
                <w:rFonts w:ascii="Arial" w:hAnsi="Arial" w:cs="Arial"/>
              </w:rPr>
            </w:pPr>
          </w:p>
          <w:p w14:paraId="6FDCAE29" w14:textId="77777777" w:rsidR="00217EDC" w:rsidRDefault="00217EDC" w:rsidP="00CB3C33">
            <w:pPr>
              <w:rPr>
                <w:rFonts w:ascii="Arial" w:hAnsi="Arial" w:cs="Arial"/>
              </w:rPr>
            </w:pPr>
            <w:r>
              <w:rPr>
                <w:rFonts w:ascii="Arial" w:hAnsi="Arial" w:cs="Arial"/>
              </w:rPr>
              <w:t>Training providers will be responsible for:</w:t>
            </w:r>
          </w:p>
          <w:p w14:paraId="00125568" w14:textId="77777777" w:rsidR="00217EDC" w:rsidRPr="00B33F83" w:rsidRDefault="00217EDC" w:rsidP="00B33F83">
            <w:pPr>
              <w:pStyle w:val="ListParagraph"/>
              <w:numPr>
                <w:ilvl w:val="0"/>
                <w:numId w:val="11"/>
              </w:numPr>
              <w:ind w:left="317" w:hanging="283"/>
              <w:rPr>
                <w:rFonts w:ascii="Arial" w:hAnsi="Arial" w:cs="Arial"/>
              </w:rPr>
            </w:pPr>
            <w:r w:rsidRPr="00B33F83">
              <w:rPr>
                <w:rFonts w:ascii="Arial" w:hAnsi="Arial" w:cs="Arial"/>
              </w:rPr>
              <w:t xml:space="preserve">sending out survey links </w:t>
            </w:r>
          </w:p>
          <w:p w14:paraId="5A6329A8" w14:textId="77777777" w:rsidR="00217EDC" w:rsidRDefault="00217EDC" w:rsidP="00CB3C33">
            <w:pPr>
              <w:pStyle w:val="ListParagraph"/>
              <w:numPr>
                <w:ilvl w:val="0"/>
                <w:numId w:val="10"/>
              </w:numPr>
              <w:ind w:left="317" w:hanging="283"/>
              <w:rPr>
                <w:rFonts w:ascii="Arial" w:hAnsi="Arial" w:cs="Arial"/>
              </w:rPr>
            </w:pPr>
            <w:r w:rsidRPr="00B33F83">
              <w:rPr>
                <w:rFonts w:ascii="Arial" w:hAnsi="Arial" w:cs="Arial"/>
              </w:rPr>
              <w:t xml:space="preserve">keeping a record of </w:t>
            </w:r>
            <w:r w:rsidRPr="00CB3C33">
              <w:rPr>
                <w:rFonts w:ascii="Arial" w:hAnsi="Arial" w:cs="Arial"/>
              </w:rPr>
              <w:t>how many links were sent on what date</w:t>
            </w:r>
            <w:r>
              <w:rPr>
                <w:rFonts w:ascii="Arial" w:hAnsi="Arial" w:cs="Arial"/>
              </w:rPr>
              <w:t>(</w:t>
            </w:r>
            <w:r w:rsidRPr="00CB3C33">
              <w:rPr>
                <w:rFonts w:ascii="Arial" w:hAnsi="Arial" w:cs="Arial"/>
              </w:rPr>
              <w:t>s</w:t>
            </w:r>
            <w:r>
              <w:rPr>
                <w:rFonts w:ascii="Arial" w:hAnsi="Arial" w:cs="Arial"/>
              </w:rPr>
              <w:t>)</w:t>
            </w:r>
          </w:p>
          <w:p w14:paraId="2941F8B0" w14:textId="77777777" w:rsidR="00217EDC" w:rsidRDefault="00217EDC" w:rsidP="00CB3C33">
            <w:pPr>
              <w:pStyle w:val="ListParagraph"/>
              <w:numPr>
                <w:ilvl w:val="0"/>
                <w:numId w:val="10"/>
              </w:numPr>
              <w:ind w:left="317" w:hanging="283"/>
              <w:rPr>
                <w:rFonts w:ascii="Arial" w:hAnsi="Arial" w:cs="Arial"/>
              </w:rPr>
            </w:pPr>
            <w:r>
              <w:rPr>
                <w:rFonts w:ascii="Arial" w:hAnsi="Arial" w:cs="Arial"/>
              </w:rPr>
              <w:t>the staff roles links were sent to</w:t>
            </w:r>
          </w:p>
          <w:p w14:paraId="62EE3334" w14:textId="77777777" w:rsidR="00217EDC" w:rsidRDefault="00217EDC" w:rsidP="00CB3C33">
            <w:pPr>
              <w:pStyle w:val="ListParagraph"/>
              <w:numPr>
                <w:ilvl w:val="0"/>
                <w:numId w:val="10"/>
              </w:numPr>
              <w:ind w:left="317" w:hanging="283"/>
              <w:rPr>
                <w:rFonts w:ascii="Arial" w:hAnsi="Arial" w:cs="Arial"/>
              </w:rPr>
            </w:pPr>
            <w:r>
              <w:rPr>
                <w:rFonts w:ascii="Arial" w:hAnsi="Arial" w:cs="Arial"/>
              </w:rPr>
              <w:t>reporting this back monthly to</w:t>
            </w:r>
            <w:r w:rsidR="007D5434" w:rsidRPr="007D5434">
              <w:rPr>
                <w:rFonts w:ascii="Arial" w:hAnsi="Arial" w:cs="Arial"/>
                <w:highlight w:val="yellow"/>
              </w:rPr>
              <w:t xml:space="preserve"> say who</w:t>
            </w:r>
            <w:r w:rsidR="007D5434">
              <w:rPr>
                <w:rFonts w:ascii="Arial" w:hAnsi="Arial" w:cs="Arial"/>
              </w:rPr>
              <w:t xml:space="preserve"> </w:t>
            </w:r>
            <w:r w:rsidR="007D5434" w:rsidRPr="007D5434">
              <w:rPr>
                <w:rFonts w:ascii="Arial" w:hAnsi="Arial" w:cs="Arial"/>
                <w:highlight w:val="yellow"/>
              </w:rPr>
              <w:t>(insert email address)</w:t>
            </w:r>
          </w:p>
          <w:p w14:paraId="672F45BA" w14:textId="77777777" w:rsidR="00217EDC" w:rsidRDefault="00217EDC" w:rsidP="00B33F83">
            <w:pPr>
              <w:rPr>
                <w:rFonts w:ascii="Arial" w:hAnsi="Arial" w:cs="Arial"/>
              </w:rPr>
            </w:pPr>
          </w:p>
          <w:p w14:paraId="1B92E9BB" w14:textId="77777777" w:rsidR="00217EDC" w:rsidRPr="00B33F83" w:rsidRDefault="00870345" w:rsidP="00B33F83">
            <w:pPr>
              <w:rPr>
                <w:rFonts w:ascii="Arial" w:hAnsi="Arial" w:cs="Arial"/>
              </w:rPr>
            </w:pPr>
            <w:r>
              <w:rPr>
                <w:rFonts w:ascii="Arial" w:hAnsi="Arial" w:cs="Arial"/>
                <w:highlight w:val="yellow"/>
              </w:rPr>
              <w:t>S</w:t>
            </w:r>
            <w:r w:rsidRPr="007D5434">
              <w:rPr>
                <w:rFonts w:ascii="Arial" w:hAnsi="Arial" w:cs="Arial"/>
                <w:highlight w:val="yellow"/>
              </w:rPr>
              <w:t>ay who</w:t>
            </w:r>
            <w:r>
              <w:rPr>
                <w:rFonts w:ascii="Arial" w:hAnsi="Arial" w:cs="Arial"/>
              </w:rPr>
              <w:t xml:space="preserve"> </w:t>
            </w:r>
            <w:r w:rsidR="00217EDC">
              <w:rPr>
                <w:rFonts w:ascii="Arial" w:hAnsi="Arial" w:cs="Arial"/>
              </w:rPr>
              <w:t>will be responsible for data analysis.</w:t>
            </w:r>
          </w:p>
        </w:tc>
      </w:tr>
      <w:tr w:rsidR="00217EDC" w:rsidRPr="004B61F9" w14:paraId="61D76E46" w14:textId="77777777" w:rsidTr="00217EDC">
        <w:tc>
          <w:tcPr>
            <w:tcW w:w="3566" w:type="dxa"/>
            <w:shd w:val="clear" w:color="auto" w:fill="auto"/>
          </w:tcPr>
          <w:p w14:paraId="7BD4E49C" w14:textId="77777777" w:rsidR="00217EDC" w:rsidRPr="006E036C" w:rsidRDefault="00217EDC" w:rsidP="002041D8">
            <w:pPr>
              <w:rPr>
                <w:rFonts w:ascii="Arial" w:hAnsi="Arial" w:cs="Arial"/>
              </w:rPr>
            </w:pPr>
            <w:r w:rsidRPr="006E036C">
              <w:rPr>
                <w:rFonts w:ascii="Arial" w:hAnsi="Arial" w:cs="Arial"/>
              </w:rPr>
              <w:t>To evaluate changes in practice following training</w:t>
            </w:r>
          </w:p>
          <w:p w14:paraId="31532C7C" w14:textId="77777777" w:rsidR="00217EDC" w:rsidRPr="00B23563" w:rsidRDefault="00217EDC" w:rsidP="002041D8">
            <w:pPr>
              <w:rPr>
                <w:rFonts w:ascii="Arial" w:hAnsi="Arial" w:cs="Arial"/>
                <w:color w:val="000000"/>
                <w:kern w:val="24"/>
              </w:rPr>
            </w:pPr>
          </w:p>
        </w:tc>
        <w:tc>
          <w:tcPr>
            <w:tcW w:w="6662" w:type="dxa"/>
          </w:tcPr>
          <w:p w14:paraId="5EDE559B" w14:textId="77777777" w:rsidR="00217EDC" w:rsidRDefault="00217EDC" w:rsidP="00ED6EF5">
            <w:pPr>
              <w:spacing w:line="240" w:lineRule="auto"/>
            </w:pPr>
            <w:r>
              <w:t>Thinking about the course you completed, please indicate to what degree you agree with each statement:</w:t>
            </w:r>
          </w:p>
          <w:p w14:paraId="1286FCDE" w14:textId="77777777" w:rsidR="00217EDC" w:rsidRDefault="00217EDC" w:rsidP="00ED6EF5">
            <w:pPr>
              <w:spacing w:line="240" w:lineRule="auto"/>
            </w:pPr>
          </w:p>
          <w:p w14:paraId="5F9F9728" w14:textId="77777777" w:rsidR="00217EDC" w:rsidRDefault="00217EDC" w:rsidP="00D96CB1">
            <w:pPr>
              <w:pStyle w:val="Default"/>
            </w:pPr>
            <w:r>
              <w:rPr>
                <w:i/>
              </w:rPr>
              <w:t>Question 3</w:t>
            </w:r>
            <w:r w:rsidRPr="002B7142">
              <w:rPr>
                <w:i/>
              </w:rPr>
              <w:t>:</w:t>
            </w:r>
          </w:p>
          <w:p w14:paraId="0876B074" w14:textId="77777777" w:rsidR="001E58D3" w:rsidRDefault="001E58D3" w:rsidP="001E58D3">
            <w:pPr>
              <w:spacing w:line="240" w:lineRule="auto"/>
            </w:pPr>
            <w:r>
              <w:t>I have changed my practice following the course</w:t>
            </w:r>
          </w:p>
          <w:p w14:paraId="4C5BFA3A" w14:textId="77777777" w:rsidR="001E58D3" w:rsidRDefault="001E58D3" w:rsidP="001E58D3">
            <w:pPr>
              <w:spacing w:line="240" w:lineRule="auto"/>
            </w:pPr>
            <w:r>
              <w:t>(Scale 1 – 5: Strongly Disagree to Strongly Agree)</w:t>
            </w:r>
          </w:p>
          <w:p w14:paraId="7F9B63B9" w14:textId="77777777" w:rsidR="00217EDC" w:rsidRDefault="00217EDC" w:rsidP="00ED6EF5">
            <w:pPr>
              <w:spacing w:line="240" w:lineRule="auto"/>
            </w:pPr>
          </w:p>
          <w:p w14:paraId="074DBC8D" w14:textId="77777777" w:rsidR="00217EDC" w:rsidRDefault="00217EDC" w:rsidP="00ED6EF5">
            <w:pPr>
              <w:spacing w:line="240" w:lineRule="auto"/>
            </w:pPr>
          </w:p>
          <w:p w14:paraId="4C4728F1" w14:textId="77777777" w:rsidR="00217EDC" w:rsidRDefault="00217EDC" w:rsidP="00D96CB1">
            <w:pPr>
              <w:pStyle w:val="Default"/>
            </w:pPr>
            <w:r>
              <w:rPr>
                <w:i/>
              </w:rPr>
              <w:t>Question 4</w:t>
            </w:r>
            <w:r w:rsidRPr="002B7142">
              <w:rPr>
                <w:i/>
              </w:rPr>
              <w:t>:</w:t>
            </w:r>
          </w:p>
          <w:p w14:paraId="60FA7679" w14:textId="77777777" w:rsidR="001E58D3" w:rsidRDefault="001E58D3" w:rsidP="001E58D3">
            <w:pPr>
              <w:spacing w:line="240" w:lineRule="auto"/>
            </w:pPr>
            <w:r>
              <w:t>I am successfully applying what I learned in the course</w:t>
            </w:r>
          </w:p>
          <w:p w14:paraId="039FE065" w14:textId="77777777" w:rsidR="00217EDC" w:rsidRDefault="001E58D3" w:rsidP="001E58D3">
            <w:pPr>
              <w:spacing w:line="240" w:lineRule="auto"/>
            </w:pPr>
            <w:r>
              <w:t>(Scale 1 – 5: Strongly Disagree to Strongly Agree)</w:t>
            </w:r>
          </w:p>
          <w:p w14:paraId="27702D67" w14:textId="77777777" w:rsidR="00533B0A" w:rsidRDefault="00533B0A" w:rsidP="00ED6EF5">
            <w:pPr>
              <w:spacing w:line="240" w:lineRule="auto"/>
            </w:pPr>
          </w:p>
          <w:p w14:paraId="158A906D" w14:textId="77777777" w:rsidR="00217EDC" w:rsidRDefault="00217EDC" w:rsidP="00170F71">
            <w:pPr>
              <w:pStyle w:val="Default"/>
            </w:pPr>
            <w:r>
              <w:rPr>
                <w:i/>
              </w:rPr>
              <w:t>Question 5</w:t>
            </w:r>
            <w:r w:rsidRPr="002B7142">
              <w:rPr>
                <w:i/>
              </w:rPr>
              <w:t>:</w:t>
            </w:r>
          </w:p>
          <w:p w14:paraId="7FD36E6D" w14:textId="77777777" w:rsidR="00217EDC" w:rsidRDefault="00217EDC" w:rsidP="00D96CB1">
            <w:pPr>
              <w:spacing w:line="240" w:lineRule="auto"/>
            </w:pPr>
            <w:r>
              <w:t>If you answered “Agree” o</w:t>
            </w:r>
            <w:r w:rsidR="001E58D3">
              <w:t>r “Strongly Agree” to Question 4</w:t>
            </w:r>
            <w:r>
              <w:t xml:space="preserve">, what are the most significant reasons? (check all that apply) </w:t>
            </w:r>
          </w:p>
          <w:p w14:paraId="6D403AB7" w14:textId="77777777" w:rsidR="00217EDC" w:rsidRDefault="00217EDC" w:rsidP="00ED6EF5">
            <w:pPr>
              <w:pStyle w:val="ListParagraph"/>
              <w:numPr>
                <w:ilvl w:val="0"/>
                <w:numId w:val="15"/>
              </w:numPr>
              <w:spacing w:line="240" w:lineRule="auto"/>
              <w:ind w:left="317" w:hanging="283"/>
            </w:pPr>
            <w:r>
              <w:t xml:space="preserve">My past experience </w:t>
            </w:r>
          </w:p>
          <w:p w14:paraId="541966B4" w14:textId="77777777" w:rsidR="00217EDC" w:rsidRDefault="00217EDC" w:rsidP="00ED6EF5">
            <w:pPr>
              <w:pStyle w:val="ListParagraph"/>
              <w:numPr>
                <w:ilvl w:val="0"/>
                <w:numId w:val="15"/>
              </w:numPr>
              <w:spacing w:line="240" w:lineRule="auto"/>
              <w:ind w:left="317" w:hanging="283"/>
            </w:pPr>
            <w:r>
              <w:t xml:space="preserve">The course itself </w:t>
            </w:r>
          </w:p>
          <w:p w14:paraId="6D85FAB4" w14:textId="77777777" w:rsidR="00217EDC" w:rsidRDefault="00217EDC" w:rsidP="00ED6EF5">
            <w:pPr>
              <w:pStyle w:val="ListParagraph"/>
              <w:numPr>
                <w:ilvl w:val="0"/>
                <w:numId w:val="15"/>
              </w:numPr>
              <w:spacing w:line="240" w:lineRule="auto"/>
              <w:ind w:left="317" w:hanging="283"/>
            </w:pPr>
            <w:r>
              <w:t xml:space="preserve">Extra help from course instructors </w:t>
            </w:r>
          </w:p>
          <w:p w14:paraId="47EFBA22" w14:textId="77777777" w:rsidR="00217EDC" w:rsidRDefault="00217EDC" w:rsidP="00ED6EF5">
            <w:pPr>
              <w:pStyle w:val="ListParagraph"/>
              <w:numPr>
                <w:ilvl w:val="0"/>
                <w:numId w:val="15"/>
              </w:numPr>
              <w:spacing w:line="240" w:lineRule="auto"/>
              <w:ind w:left="317" w:hanging="283"/>
            </w:pPr>
            <w:r>
              <w:lastRenderedPageBreak/>
              <w:t>Help from my co-workers</w:t>
            </w:r>
          </w:p>
          <w:p w14:paraId="52C4962C" w14:textId="77777777" w:rsidR="00217EDC" w:rsidRDefault="00217EDC" w:rsidP="00ED6EF5">
            <w:pPr>
              <w:pStyle w:val="ListParagraph"/>
              <w:numPr>
                <w:ilvl w:val="0"/>
                <w:numId w:val="15"/>
              </w:numPr>
              <w:spacing w:line="240" w:lineRule="auto"/>
              <w:ind w:left="317" w:hanging="283"/>
            </w:pPr>
            <w:r>
              <w:t xml:space="preserve">Help from my immediate supervisor </w:t>
            </w:r>
          </w:p>
          <w:p w14:paraId="5AC1FE6F" w14:textId="77777777" w:rsidR="00217EDC" w:rsidRDefault="00217EDC" w:rsidP="00ED6EF5">
            <w:pPr>
              <w:pStyle w:val="ListParagraph"/>
              <w:numPr>
                <w:ilvl w:val="0"/>
                <w:numId w:val="15"/>
              </w:numPr>
              <w:spacing w:line="240" w:lineRule="auto"/>
              <w:ind w:left="317" w:hanging="283"/>
            </w:pPr>
            <w:r>
              <w:t xml:space="preserve">A good system of accountability </w:t>
            </w:r>
          </w:p>
          <w:p w14:paraId="5F4ACA1B" w14:textId="77777777" w:rsidR="00217EDC" w:rsidRDefault="00217EDC" w:rsidP="00ED6EF5">
            <w:pPr>
              <w:pStyle w:val="ListParagraph"/>
              <w:numPr>
                <w:ilvl w:val="0"/>
                <w:numId w:val="15"/>
              </w:numPr>
              <w:spacing w:line="240" w:lineRule="auto"/>
              <w:ind w:left="317" w:hanging="283"/>
            </w:pPr>
            <w:r>
              <w:t>Formal or informal recognition for my efforts</w:t>
            </w:r>
          </w:p>
          <w:p w14:paraId="53384938" w14:textId="77777777" w:rsidR="00217EDC" w:rsidRDefault="00217EDC" w:rsidP="00ED6EF5">
            <w:pPr>
              <w:pStyle w:val="ListParagraph"/>
              <w:numPr>
                <w:ilvl w:val="0"/>
                <w:numId w:val="15"/>
              </w:numPr>
              <w:spacing w:line="240" w:lineRule="auto"/>
              <w:ind w:left="317" w:hanging="283"/>
            </w:pPr>
            <w:r>
              <w:t xml:space="preserve">My own efforts and discipline to apply what I learned </w:t>
            </w:r>
          </w:p>
          <w:p w14:paraId="315DDA43" w14:textId="77777777" w:rsidR="00217EDC" w:rsidRDefault="00217EDC" w:rsidP="00ED6EF5">
            <w:pPr>
              <w:pStyle w:val="ListParagraph"/>
              <w:numPr>
                <w:ilvl w:val="0"/>
                <w:numId w:val="15"/>
              </w:numPr>
              <w:spacing w:line="240" w:lineRule="auto"/>
              <w:ind w:left="317" w:hanging="283"/>
            </w:pPr>
            <w:r>
              <w:t xml:space="preserve">Referring back to the course materials </w:t>
            </w:r>
          </w:p>
          <w:p w14:paraId="788B0BE9" w14:textId="77777777" w:rsidR="00217EDC" w:rsidRDefault="00217EDC" w:rsidP="00ED6EF5">
            <w:pPr>
              <w:pStyle w:val="ListParagraph"/>
              <w:numPr>
                <w:ilvl w:val="0"/>
                <w:numId w:val="15"/>
              </w:numPr>
              <w:spacing w:line="240" w:lineRule="auto"/>
              <w:ind w:left="317" w:hanging="283"/>
            </w:pPr>
            <w:r>
              <w:t xml:space="preserve">Additional training </w:t>
            </w:r>
          </w:p>
          <w:p w14:paraId="0954E61B" w14:textId="77777777" w:rsidR="00217EDC" w:rsidRDefault="00217EDC" w:rsidP="00ED6EF5">
            <w:pPr>
              <w:spacing w:line="240" w:lineRule="auto"/>
            </w:pPr>
            <w:r>
              <w:t>Additional Comments:</w:t>
            </w:r>
          </w:p>
          <w:p w14:paraId="190C420C" w14:textId="77777777" w:rsidR="00217EDC" w:rsidRDefault="00217EDC" w:rsidP="00ED6EF5">
            <w:pPr>
              <w:spacing w:line="240" w:lineRule="auto"/>
            </w:pPr>
          </w:p>
          <w:p w14:paraId="064E8E98" w14:textId="77777777" w:rsidR="00217EDC" w:rsidRDefault="00217EDC" w:rsidP="00ED6EF5">
            <w:pPr>
              <w:spacing w:line="240" w:lineRule="auto"/>
            </w:pPr>
            <w:r>
              <w:t>If you answered “Disagree” or “Strongly</w:t>
            </w:r>
            <w:r w:rsidR="001E58D3">
              <w:t xml:space="preserve"> Disagree” to Question 4</w:t>
            </w:r>
            <w:r>
              <w:t xml:space="preserve">, what are the main reasons? (check all that are true) </w:t>
            </w:r>
          </w:p>
          <w:p w14:paraId="0EC11498" w14:textId="77777777" w:rsidR="00217EDC" w:rsidRPr="00B472FD" w:rsidRDefault="00217EDC" w:rsidP="00B472FD">
            <w:pPr>
              <w:pStyle w:val="ListParagraph"/>
              <w:numPr>
                <w:ilvl w:val="0"/>
                <w:numId w:val="16"/>
              </w:numPr>
              <w:spacing w:line="240" w:lineRule="auto"/>
              <w:ind w:left="317" w:hanging="283"/>
              <w:rPr>
                <w:rFonts w:ascii="Arial" w:hAnsi="Arial" w:cs="Arial"/>
              </w:rPr>
            </w:pPr>
            <w:r>
              <w:t xml:space="preserve">What I learned is not useful for my job </w:t>
            </w:r>
          </w:p>
          <w:p w14:paraId="203FC79D" w14:textId="77777777" w:rsidR="00217EDC" w:rsidRPr="00B472FD" w:rsidRDefault="00217EDC" w:rsidP="00B472FD">
            <w:pPr>
              <w:pStyle w:val="ListParagraph"/>
              <w:numPr>
                <w:ilvl w:val="0"/>
                <w:numId w:val="16"/>
              </w:numPr>
              <w:spacing w:line="240" w:lineRule="auto"/>
              <w:ind w:left="317" w:hanging="283"/>
              <w:rPr>
                <w:rFonts w:ascii="Arial" w:hAnsi="Arial" w:cs="Arial"/>
              </w:rPr>
            </w:pPr>
            <w:r>
              <w:t xml:space="preserve">I have been told not to use it </w:t>
            </w:r>
          </w:p>
          <w:p w14:paraId="49D994F2" w14:textId="77777777" w:rsidR="00217EDC" w:rsidRPr="00F76C05" w:rsidRDefault="00217EDC" w:rsidP="00B472FD">
            <w:pPr>
              <w:pStyle w:val="ListParagraph"/>
              <w:numPr>
                <w:ilvl w:val="0"/>
                <w:numId w:val="16"/>
              </w:numPr>
              <w:spacing w:line="240" w:lineRule="auto"/>
              <w:ind w:left="317" w:hanging="283"/>
              <w:rPr>
                <w:rFonts w:ascii="Arial" w:hAnsi="Arial" w:cs="Arial"/>
              </w:rPr>
            </w:pPr>
            <w:r>
              <w:t xml:space="preserve">I don’t remember what I learned </w:t>
            </w:r>
          </w:p>
          <w:p w14:paraId="3B33E99F" w14:textId="77777777" w:rsidR="00F76C05" w:rsidRPr="00B472FD" w:rsidRDefault="00F76C05" w:rsidP="00B472FD">
            <w:pPr>
              <w:pStyle w:val="ListParagraph"/>
              <w:numPr>
                <w:ilvl w:val="0"/>
                <w:numId w:val="16"/>
              </w:numPr>
              <w:spacing w:line="240" w:lineRule="auto"/>
              <w:ind w:left="317" w:hanging="283"/>
              <w:rPr>
                <w:rFonts w:ascii="Arial" w:hAnsi="Arial" w:cs="Arial"/>
              </w:rPr>
            </w:pPr>
            <w:r>
              <w:t>I feel the skills I leant were a bigger responsibility than my current grade</w:t>
            </w:r>
          </w:p>
          <w:p w14:paraId="51964D35" w14:textId="77777777" w:rsidR="00217EDC" w:rsidRPr="00B472FD" w:rsidRDefault="00217EDC" w:rsidP="00B472FD">
            <w:pPr>
              <w:pStyle w:val="ListParagraph"/>
              <w:numPr>
                <w:ilvl w:val="0"/>
                <w:numId w:val="16"/>
              </w:numPr>
              <w:spacing w:line="240" w:lineRule="auto"/>
              <w:ind w:left="317" w:hanging="283"/>
              <w:rPr>
                <w:rFonts w:ascii="Arial" w:hAnsi="Arial" w:cs="Arial"/>
              </w:rPr>
            </w:pPr>
            <w:r>
              <w:t xml:space="preserve">I have too many other things to do </w:t>
            </w:r>
          </w:p>
          <w:p w14:paraId="0E1CB8EF" w14:textId="77777777" w:rsidR="00217EDC" w:rsidRPr="00B472FD" w:rsidRDefault="00217EDC" w:rsidP="00B472FD">
            <w:pPr>
              <w:pStyle w:val="ListParagraph"/>
              <w:numPr>
                <w:ilvl w:val="0"/>
                <w:numId w:val="16"/>
              </w:numPr>
              <w:spacing w:line="240" w:lineRule="auto"/>
              <w:ind w:left="317" w:hanging="283"/>
              <w:rPr>
                <w:rFonts w:ascii="Arial" w:hAnsi="Arial" w:cs="Arial"/>
              </w:rPr>
            </w:pPr>
            <w:r>
              <w:t xml:space="preserve">I got stuck and did not know how to find help </w:t>
            </w:r>
          </w:p>
          <w:p w14:paraId="7EEF51A8" w14:textId="77777777" w:rsidR="00217EDC" w:rsidRPr="00B472FD" w:rsidRDefault="00217EDC" w:rsidP="00B472FD">
            <w:pPr>
              <w:pStyle w:val="ListParagraph"/>
              <w:numPr>
                <w:ilvl w:val="0"/>
                <w:numId w:val="16"/>
              </w:numPr>
              <w:spacing w:line="240" w:lineRule="auto"/>
              <w:ind w:left="317" w:hanging="283"/>
              <w:rPr>
                <w:rFonts w:ascii="Arial" w:hAnsi="Arial" w:cs="Arial"/>
              </w:rPr>
            </w:pPr>
            <w:r>
              <w:t xml:space="preserve">It is too difficult to apply </w:t>
            </w:r>
          </w:p>
          <w:p w14:paraId="3E1C9A02" w14:textId="77777777" w:rsidR="00217EDC" w:rsidRPr="00B472FD" w:rsidRDefault="00217EDC" w:rsidP="00B472FD">
            <w:pPr>
              <w:pStyle w:val="ListParagraph"/>
              <w:numPr>
                <w:ilvl w:val="0"/>
                <w:numId w:val="16"/>
              </w:numPr>
              <w:spacing w:line="240" w:lineRule="auto"/>
              <w:ind w:left="317" w:hanging="283"/>
              <w:rPr>
                <w:rFonts w:ascii="Arial" w:hAnsi="Arial" w:cs="Arial"/>
              </w:rPr>
            </w:pPr>
            <w:r>
              <w:t xml:space="preserve">I have not been encouraged to apply it </w:t>
            </w:r>
          </w:p>
          <w:p w14:paraId="6A4D21DB" w14:textId="77777777" w:rsidR="00217EDC" w:rsidRPr="00B472FD" w:rsidRDefault="00217EDC" w:rsidP="00B472FD">
            <w:pPr>
              <w:pStyle w:val="ListParagraph"/>
              <w:numPr>
                <w:ilvl w:val="0"/>
                <w:numId w:val="16"/>
              </w:numPr>
              <w:spacing w:line="240" w:lineRule="auto"/>
              <w:ind w:left="317" w:hanging="283"/>
              <w:rPr>
                <w:rFonts w:ascii="Arial" w:hAnsi="Arial" w:cs="Arial"/>
              </w:rPr>
            </w:pPr>
            <w:r>
              <w:t>There are no incentives for me to apply it</w:t>
            </w:r>
          </w:p>
          <w:p w14:paraId="2C18B450" w14:textId="77777777" w:rsidR="00217EDC" w:rsidRDefault="00217EDC" w:rsidP="00B472FD">
            <w:pPr>
              <w:spacing w:line="240" w:lineRule="auto"/>
            </w:pPr>
            <w:r>
              <w:t>Additional Comments:</w:t>
            </w:r>
          </w:p>
          <w:p w14:paraId="4ACA2E2A" w14:textId="77777777" w:rsidR="00217EDC" w:rsidRDefault="00217EDC" w:rsidP="00B472FD">
            <w:pPr>
              <w:spacing w:line="240" w:lineRule="auto"/>
              <w:ind w:left="34"/>
              <w:rPr>
                <w:rFonts w:ascii="Arial" w:hAnsi="Arial" w:cs="Arial"/>
              </w:rPr>
            </w:pPr>
          </w:p>
          <w:p w14:paraId="4959D793" w14:textId="77777777" w:rsidR="00217EDC" w:rsidRPr="00170F71" w:rsidRDefault="00217EDC" w:rsidP="00170F71">
            <w:pPr>
              <w:spacing w:line="240" w:lineRule="auto"/>
              <w:rPr>
                <w:i/>
              </w:rPr>
            </w:pPr>
            <w:r w:rsidRPr="00170F71">
              <w:rPr>
                <w:i/>
              </w:rPr>
              <w:t>Question 6:</w:t>
            </w:r>
          </w:p>
          <w:p w14:paraId="16B005D6" w14:textId="77777777" w:rsidR="00217EDC" w:rsidRDefault="00217EDC" w:rsidP="00170F71">
            <w:pPr>
              <w:spacing w:line="240" w:lineRule="auto"/>
            </w:pPr>
            <w:r>
              <w:t>Can you provide examples of what you are doing differently as a result of the training?</w:t>
            </w:r>
          </w:p>
          <w:p w14:paraId="79DC97A3" w14:textId="77777777" w:rsidR="00217EDC" w:rsidRPr="00B472FD" w:rsidRDefault="00217EDC" w:rsidP="00217EDC">
            <w:pPr>
              <w:spacing w:line="240" w:lineRule="auto"/>
              <w:rPr>
                <w:rFonts w:ascii="Arial" w:hAnsi="Arial" w:cs="Arial"/>
              </w:rPr>
            </w:pPr>
          </w:p>
        </w:tc>
        <w:tc>
          <w:tcPr>
            <w:tcW w:w="2308" w:type="dxa"/>
            <w:shd w:val="clear" w:color="auto" w:fill="auto"/>
          </w:tcPr>
          <w:p w14:paraId="1EB25190" w14:textId="77777777" w:rsidR="00217EDC" w:rsidRDefault="00217EDC" w:rsidP="002041D8">
            <w:pPr>
              <w:rPr>
                <w:rFonts w:ascii="Arial" w:hAnsi="Arial" w:cs="Arial"/>
              </w:rPr>
            </w:pPr>
            <w:r>
              <w:rPr>
                <w:rFonts w:ascii="Arial" w:hAnsi="Arial" w:cs="Arial"/>
              </w:rPr>
              <w:lastRenderedPageBreak/>
              <w:t>Online questionnaire</w:t>
            </w:r>
          </w:p>
          <w:p w14:paraId="39EFB2D7" w14:textId="77777777" w:rsidR="00217EDC" w:rsidRDefault="00217EDC" w:rsidP="002041D8">
            <w:pPr>
              <w:rPr>
                <w:rFonts w:ascii="Arial" w:hAnsi="Arial" w:cs="Arial"/>
              </w:rPr>
            </w:pPr>
          </w:p>
          <w:p w14:paraId="3BACBE6B" w14:textId="77777777" w:rsidR="00217EDC" w:rsidRPr="00B23563" w:rsidRDefault="00217EDC" w:rsidP="002041D8">
            <w:pPr>
              <w:rPr>
                <w:rFonts w:ascii="Arial" w:hAnsi="Arial" w:cs="Arial"/>
              </w:rPr>
            </w:pPr>
          </w:p>
        </w:tc>
        <w:tc>
          <w:tcPr>
            <w:tcW w:w="3150" w:type="dxa"/>
            <w:vMerge/>
            <w:shd w:val="clear" w:color="auto" w:fill="auto"/>
          </w:tcPr>
          <w:p w14:paraId="6D11E051" w14:textId="77777777" w:rsidR="00217EDC" w:rsidRPr="00B23563" w:rsidRDefault="00217EDC" w:rsidP="002041D8">
            <w:pPr>
              <w:rPr>
                <w:rFonts w:ascii="Arial" w:hAnsi="Arial" w:cs="Arial"/>
              </w:rPr>
            </w:pPr>
          </w:p>
        </w:tc>
      </w:tr>
      <w:tr w:rsidR="00217EDC" w:rsidRPr="004B61F9" w14:paraId="154C8675" w14:textId="77777777" w:rsidTr="00217EDC">
        <w:tc>
          <w:tcPr>
            <w:tcW w:w="3566" w:type="dxa"/>
            <w:shd w:val="clear" w:color="auto" w:fill="auto"/>
          </w:tcPr>
          <w:p w14:paraId="20AE4E2C" w14:textId="77777777" w:rsidR="00217EDC" w:rsidRPr="00D83919" w:rsidRDefault="00217EDC" w:rsidP="00DA6231">
            <w:pPr>
              <w:spacing w:line="240" w:lineRule="auto"/>
              <w:rPr>
                <w:rFonts w:ascii="Arial" w:hAnsi="Arial" w:cs="Arial"/>
              </w:rPr>
            </w:pPr>
            <w:r>
              <w:rPr>
                <w:rFonts w:ascii="Arial" w:hAnsi="Arial" w:cs="Arial"/>
              </w:rPr>
              <w:t>To evaluate</w:t>
            </w:r>
            <w:r w:rsidRPr="00D83919">
              <w:rPr>
                <w:rFonts w:ascii="Arial" w:hAnsi="Arial" w:cs="Arial"/>
              </w:rPr>
              <w:t xml:space="preserve"> impact </w:t>
            </w:r>
            <w:r>
              <w:rPr>
                <w:rFonts w:ascii="Arial" w:hAnsi="Arial" w:cs="Arial"/>
              </w:rPr>
              <w:t xml:space="preserve">of training </w:t>
            </w:r>
            <w:r w:rsidRPr="00D83919">
              <w:rPr>
                <w:rFonts w:ascii="Arial" w:hAnsi="Arial" w:cs="Arial"/>
              </w:rPr>
              <w:t>on levels of staff satisfaction</w:t>
            </w:r>
          </w:p>
          <w:p w14:paraId="59F9A02F" w14:textId="77777777" w:rsidR="00217EDC" w:rsidRPr="00B23563" w:rsidRDefault="00217EDC" w:rsidP="002041D8">
            <w:pPr>
              <w:rPr>
                <w:rFonts w:ascii="Arial" w:hAnsi="Arial" w:cs="Arial"/>
                <w:color w:val="000000"/>
                <w:kern w:val="24"/>
              </w:rPr>
            </w:pPr>
          </w:p>
        </w:tc>
        <w:tc>
          <w:tcPr>
            <w:tcW w:w="6662" w:type="dxa"/>
          </w:tcPr>
          <w:p w14:paraId="58831FBD" w14:textId="77777777" w:rsidR="00217EDC" w:rsidRDefault="00217EDC" w:rsidP="00DA6231">
            <w:pPr>
              <w:spacing w:line="240" w:lineRule="auto"/>
            </w:pPr>
            <w:r>
              <w:t>Thinking about the course you completed, please indicate to what degree you agree with each statement:</w:t>
            </w:r>
          </w:p>
          <w:p w14:paraId="39656862" w14:textId="77777777" w:rsidR="00217EDC" w:rsidRDefault="00217EDC" w:rsidP="00DA6231">
            <w:pPr>
              <w:spacing w:line="240" w:lineRule="auto"/>
            </w:pPr>
          </w:p>
          <w:p w14:paraId="02623F76" w14:textId="77777777" w:rsidR="00217EDC" w:rsidRPr="00170F71" w:rsidRDefault="00217EDC" w:rsidP="00DA6231">
            <w:pPr>
              <w:spacing w:line="240" w:lineRule="auto"/>
              <w:rPr>
                <w:i/>
              </w:rPr>
            </w:pPr>
            <w:r>
              <w:rPr>
                <w:i/>
              </w:rPr>
              <w:t>Question 7</w:t>
            </w:r>
            <w:r w:rsidRPr="00170F71">
              <w:rPr>
                <w:i/>
              </w:rPr>
              <w:t>:</w:t>
            </w:r>
          </w:p>
          <w:p w14:paraId="0E294CC4" w14:textId="77777777" w:rsidR="00217EDC" w:rsidRPr="00C55193" w:rsidRDefault="00217EDC" w:rsidP="002041D8">
            <w:pPr>
              <w:rPr>
                <w:rFonts w:ascii="Arial" w:hAnsi="Arial" w:cs="Arial"/>
                <w:szCs w:val="24"/>
              </w:rPr>
            </w:pPr>
            <w:r w:rsidRPr="00C55193">
              <w:rPr>
                <w:rFonts w:ascii="Arial" w:hAnsi="Arial" w:cs="Arial"/>
                <w:color w:val="000000"/>
                <w:szCs w:val="24"/>
                <w:shd w:val="clear" w:color="auto" w:fill="FFFFFF"/>
              </w:rPr>
              <w:t xml:space="preserve">I am </w:t>
            </w:r>
            <w:r>
              <w:rPr>
                <w:rFonts w:ascii="Arial" w:hAnsi="Arial" w:cs="Arial"/>
                <w:color w:val="000000"/>
                <w:szCs w:val="24"/>
                <w:shd w:val="clear" w:color="auto" w:fill="FFFFFF"/>
              </w:rPr>
              <w:t>able to do my job to a standard I am personally pleased with</w:t>
            </w:r>
            <w:r w:rsidRPr="00C55193">
              <w:rPr>
                <w:rFonts w:ascii="Arial" w:hAnsi="Arial" w:cs="Arial"/>
                <w:color w:val="000000"/>
                <w:szCs w:val="24"/>
                <w:shd w:val="clear" w:color="auto" w:fill="FFFFFF"/>
              </w:rPr>
              <w:t>.</w:t>
            </w:r>
          </w:p>
          <w:p w14:paraId="6172A5D7" w14:textId="77777777" w:rsidR="00217EDC" w:rsidRDefault="00217EDC" w:rsidP="00217EDC">
            <w:pPr>
              <w:spacing w:line="240" w:lineRule="auto"/>
            </w:pPr>
            <w:r>
              <w:lastRenderedPageBreak/>
              <w:t>(Scale 1 – 5: Strongly Disagree to Strongly Agree)</w:t>
            </w:r>
          </w:p>
          <w:p w14:paraId="06510126" w14:textId="77777777" w:rsidR="00217EDC" w:rsidRDefault="00217EDC" w:rsidP="002041D8">
            <w:pPr>
              <w:rPr>
                <w:rFonts w:ascii="Arial" w:hAnsi="Arial" w:cs="Arial"/>
              </w:rPr>
            </w:pPr>
          </w:p>
          <w:p w14:paraId="6CA5D2B0" w14:textId="77777777" w:rsidR="00217EDC" w:rsidRPr="00170F71" w:rsidRDefault="00217EDC" w:rsidP="00DA6231">
            <w:pPr>
              <w:spacing w:line="240" w:lineRule="auto"/>
              <w:rPr>
                <w:i/>
              </w:rPr>
            </w:pPr>
            <w:r>
              <w:rPr>
                <w:i/>
              </w:rPr>
              <w:t>Question 8</w:t>
            </w:r>
            <w:r w:rsidRPr="00170F71">
              <w:rPr>
                <w:i/>
              </w:rPr>
              <w:t>:</w:t>
            </w:r>
          </w:p>
          <w:p w14:paraId="30909982" w14:textId="77777777" w:rsidR="00217EDC" w:rsidRDefault="00217EDC" w:rsidP="002041D8">
            <w:pPr>
              <w:rPr>
                <w:rFonts w:ascii="Arial" w:hAnsi="Arial" w:cs="Arial"/>
              </w:rPr>
            </w:pPr>
            <w:r>
              <w:rPr>
                <w:rFonts w:ascii="Arial" w:hAnsi="Arial" w:cs="Arial"/>
              </w:rPr>
              <w:t>I am enthusiastic about my job.</w:t>
            </w:r>
          </w:p>
          <w:p w14:paraId="365DD589" w14:textId="77777777" w:rsidR="00217EDC" w:rsidRDefault="00217EDC" w:rsidP="00217EDC">
            <w:pPr>
              <w:spacing w:line="240" w:lineRule="auto"/>
            </w:pPr>
            <w:r>
              <w:t>(Scale 1 – 5: Strongly Disagree to Strongly Agree)</w:t>
            </w:r>
          </w:p>
          <w:p w14:paraId="48D5C348" w14:textId="77777777" w:rsidR="00217EDC" w:rsidRPr="00B23563" w:rsidRDefault="00217EDC" w:rsidP="00217EDC">
            <w:pPr>
              <w:spacing w:line="240" w:lineRule="auto"/>
              <w:rPr>
                <w:rFonts w:ascii="Arial" w:hAnsi="Arial" w:cs="Arial"/>
              </w:rPr>
            </w:pPr>
          </w:p>
        </w:tc>
        <w:tc>
          <w:tcPr>
            <w:tcW w:w="2308" w:type="dxa"/>
            <w:shd w:val="clear" w:color="auto" w:fill="auto"/>
          </w:tcPr>
          <w:p w14:paraId="4BB18B2E" w14:textId="77777777" w:rsidR="00217EDC" w:rsidRDefault="00217EDC" w:rsidP="00C4065D">
            <w:pPr>
              <w:rPr>
                <w:rFonts w:ascii="Arial" w:hAnsi="Arial" w:cs="Arial"/>
              </w:rPr>
            </w:pPr>
            <w:r>
              <w:rPr>
                <w:rFonts w:ascii="Arial" w:hAnsi="Arial" w:cs="Arial"/>
              </w:rPr>
              <w:lastRenderedPageBreak/>
              <w:t>Online questionnaire</w:t>
            </w:r>
          </w:p>
          <w:p w14:paraId="75353E5F" w14:textId="77777777" w:rsidR="00217EDC" w:rsidRPr="00B23563" w:rsidRDefault="00217EDC" w:rsidP="002041D8">
            <w:pPr>
              <w:rPr>
                <w:rFonts w:ascii="Arial" w:hAnsi="Arial" w:cs="Arial"/>
              </w:rPr>
            </w:pPr>
          </w:p>
        </w:tc>
        <w:tc>
          <w:tcPr>
            <w:tcW w:w="3150" w:type="dxa"/>
            <w:vMerge/>
            <w:shd w:val="clear" w:color="auto" w:fill="auto"/>
          </w:tcPr>
          <w:p w14:paraId="16A6BA7A" w14:textId="77777777" w:rsidR="00217EDC" w:rsidRPr="00B23563" w:rsidRDefault="00217EDC" w:rsidP="002041D8">
            <w:pPr>
              <w:rPr>
                <w:rFonts w:ascii="Arial" w:hAnsi="Arial" w:cs="Arial"/>
              </w:rPr>
            </w:pPr>
          </w:p>
        </w:tc>
      </w:tr>
      <w:tr w:rsidR="00217EDC" w:rsidRPr="004B61F9" w14:paraId="471A04E8" w14:textId="77777777" w:rsidTr="00217EDC">
        <w:tc>
          <w:tcPr>
            <w:tcW w:w="3566" w:type="dxa"/>
            <w:shd w:val="clear" w:color="auto" w:fill="auto"/>
          </w:tcPr>
          <w:p w14:paraId="33CEE975" w14:textId="77777777" w:rsidR="00217EDC" w:rsidRPr="00DA0D4A" w:rsidRDefault="00217EDC" w:rsidP="00770E91">
            <w:pPr>
              <w:rPr>
                <w:rFonts w:ascii="Calibri" w:hAnsi="Calibri" w:cs="Arial"/>
                <w:color w:val="000000"/>
                <w:kern w:val="24"/>
              </w:rPr>
            </w:pPr>
          </w:p>
        </w:tc>
        <w:tc>
          <w:tcPr>
            <w:tcW w:w="6662" w:type="dxa"/>
          </w:tcPr>
          <w:p w14:paraId="23DEF4C3" w14:textId="77777777" w:rsidR="00217EDC" w:rsidRPr="00170F71" w:rsidRDefault="00217EDC" w:rsidP="00170F71">
            <w:pPr>
              <w:spacing w:line="240" w:lineRule="auto"/>
              <w:rPr>
                <w:i/>
              </w:rPr>
            </w:pPr>
            <w:r>
              <w:rPr>
                <w:i/>
              </w:rPr>
              <w:t>Question 9</w:t>
            </w:r>
            <w:r w:rsidRPr="00170F71">
              <w:rPr>
                <w:i/>
              </w:rPr>
              <w:t>:</w:t>
            </w:r>
          </w:p>
          <w:p w14:paraId="3B60ACB7" w14:textId="77777777" w:rsidR="00217EDC" w:rsidRPr="00170F71" w:rsidRDefault="00217EDC" w:rsidP="00170F71">
            <w:pPr>
              <w:spacing w:line="240" w:lineRule="auto"/>
              <w:rPr>
                <w:rFonts w:ascii="Arial" w:hAnsi="Arial" w:cs="Arial"/>
              </w:rPr>
            </w:pPr>
            <w:r>
              <w:t>Is t</w:t>
            </w:r>
            <w:r w:rsidRPr="00170F71">
              <w:rPr>
                <w:rFonts w:ascii="Arial" w:hAnsi="Arial" w:cs="Arial"/>
              </w:rPr>
              <w:t xml:space="preserve">here anything that would have made the training you did more effective? </w:t>
            </w:r>
          </w:p>
          <w:p w14:paraId="06CEB416" w14:textId="77777777" w:rsidR="00217EDC" w:rsidRPr="00170F71" w:rsidRDefault="00217EDC" w:rsidP="00770E91">
            <w:pPr>
              <w:rPr>
                <w:rFonts w:ascii="Arial" w:hAnsi="Arial" w:cs="Arial"/>
              </w:rPr>
            </w:pPr>
          </w:p>
          <w:p w14:paraId="42DF6E08" w14:textId="77777777" w:rsidR="00217EDC" w:rsidRPr="00170F71" w:rsidRDefault="00217EDC" w:rsidP="00170F71">
            <w:pPr>
              <w:spacing w:line="240" w:lineRule="auto"/>
              <w:rPr>
                <w:i/>
              </w:rPr>
            </w:pPr>
            <w:r>
              <w:rPr>
                <w:i/>
              </w:rPr>
              <w:t>Question 10</w:t>
            </w:r>
            <w:r w:rsidRPr="00170F71">
              <w:rPr>
                <w:i/>
              </w:rPr>
              <w:t>:</w:t>
            </w:r>
          </w:p>
          <w:p w14:paraId="108D1209" w14:textId="77777777" w:rsidR="00217EDC" w:rsidRPr="004B61F9" w:rsidRDefault="00217EDC" w:rsidP="00770E91">
            <w:pPr>
              <w:rPr>
                <w:rFonts w:ascii="Calibri" w:hAnsi="Calibri" w:cs="Arial"/>
              </w:rPr>
            </w:pPr>
            <w:r w:rsidRPr="00170F71">
              <w:rPr>
                <w:rFonts w:ascii="Arial" w:hAnsi="Arial" w:cs="Arial"/>
              </w:rPr>
              <w:t>Do you have</w:t>
            </w:r>
            <w:r>
              <w:rPr>
                <w:rFonts w:ascii="Arial" w:hAnsi="Arial" w:cs="Arial"/>
              </w:rPr>
              <w:t xml:space="preserve"> any further comments?</w:t>
            </w:r>
          </w:p>
        </w:tc>
        <w:tc>
          <w:tcPr>
            <w:tcW w:w="2308" w:type="dxa"/>
            <w:shd w:val="clear" w:color="auto" w:fill="auto"/>
          </w:tcPr>
          <w:p w14:paraId="0EF990AE" w14:textId="77777777" w:rsidR="00533B0A" w:rsidRDefault="00533B0A" w:rsidP="00533B0A">
            <w:pPr>
              <w:rPr>
                <w:rFonts w:ascii="Arial" w:hAnsi="Arial" w:cs="Arial"/>
              </w:rPr>
            </w:pPr>
            <w:r>
              <w:rPr>
                <w:rFonts w:ascii="Arial" w:hAnsi="Arial" w:cs="Arial"/>
              </w:rPr>
              <w:t>Online questionnaire</w:t>
            </w:r>
          </w:p>
          <w:p w14:paraId="17301989" w14:textId="77777777" w:rsidR="00217EDC" w:rsidRPr="007A4854" w:rsidRDefault="00217EDC" w:rsidP="00770E91">
            <w:pPr>
              <w:rPr>
                <w:rFonts w:ascii="Calibri" w:hAnsi="Calibri" w:cs="Arial"/>
              </w:rPr>
            </w:pPr>
          </w:p>
        </w:tc>
        <w:tc>
          <w:tcPr>
            <w:tcW w:w="3150" w:type="dxa"/>
            <w:vMerge/>
            <w:shd w:val="clear" w:color="auto" w:fill="auto"/>
          </w:tcPr>
          <w:p w14:paraId="2B506AB2" w14:textId="77777777" w:rsidR="00217EDC" w:rsidRDefault="00217EDC" w:rsidP="00770E91">
            <w:pPr>
              <w:rPr>
                <w:rFonts w:ascii="Calibri" w:hAnsi="Calibri" w:cs="Arial"/>
              </w:rPr>
            </w:pPr>
          </w:p>
        </w:tc>
      </w:tr>
    </w:tbl>
    <w:p w14:paraId="4C3B14BE" w14:textId="77777777" w:rsidR="008F3EAE" w:rsidRDefault="008F3EAE" w:rsidP="008F3EAE">
      <w:pPr>
        <w:sectPr w:rsidR="008F3EAE" w:rsidSect="00E86EFE">
          <w:pgSz w:w="16838" w:h="11906" w:orient="landscape" w:code="9"/>
          <w:pgMar w:top="720" w:right="720" w:bottom="720" w:left="720" w:header="567" w:footer="850" w:gutter="0"/>
          <w:cols w:space="708"/>
          <w:docGrid w:linePitch="360"/>
        </w:sectPr>
      </w:pPr>
    </w:p>
    <w:p w14:paraId="134C421F" w14:textId="77777777" w:rsidR="00E86EFE" w:rsidRPr="00A704E7" w:rsidRDefault="00E86EFE" w:rsidP="00180342">
      <w:pPr>
        <w:pStyle w:val="Heading1"/>
        <w:spacing w:after="200"/>
        <w:rPr>
          <w:rFonts w:eastAsia="Arial" w:cs="Times New Roman"/>
        </w:rPr>
      </w:pPr>
      <w:r w:rsidRPr="00D12397">
        <w:lastRenderedPageBreak/>
        <w:t>Ethics and governance</w:t>
      </w:r>
    </w:p>
    <w:p w14:paraId="59D0F299" w14:textId="30FDC6C2" w:rsidR="00E86EFE" w:rsidRDefault="00E86EFE" w:rsidP="00E86EFE">
      <w:pPr>
        <w:spacing w:before="120" w:after="120" w:line="360" w:lineRule="auto"/>
        <w:rPr>
          <w:rFonts w:eastAsia="Arial" w:cs="Times New Roman"/>
        </w:rPr>
      </w:pPr>
      <w:r w:rsidRPr="005673F7">
        <w:t>Ensure you have considered what the ethical implications of the evaluation are and how they will be mitigated and reviewed</w:t>
      </w:r>
      <w:r>
        <w:t xml:space="preserve">. </w:t>
      </w:r>
      <w:r w:rsidRPr="005673F7">
        <w:t>For example, will personal data be anonymised?</w:t>
      </w:r>
      <w:r>
        <w:t xml:space="preserve"> </w:t>
      </w:r>
      <w:r>
        <w:rPr>
          <w:rFonts w:eastAsia="Arial" w:cs="Times New Roman"/>
        </w:rPr>
        <w:t xml:space="preserve">Use </w:t>
      </w:r>
      <w:hyperlink r:id="rId15" w:history="1">
        <w:r w:rsidRPr="00E329E7">
          <w:rPr>
            <w:rStyle w:val="Hyperlink"/>
            <w:rFonts w:eastAsia="Arial" w:cs="Times New Roman"/>
          </w:rPr>
          <w:t xml:space="preserve">Governance </w:t>
        </w:r>
        <w:r w:rsidRPr="00E329E7">
          <w:rPr>
            <w:rStyle w:val="Hyperlink"/>
            <w:rFonts w:eastAsia="Arial" w:cs="Times New Roman"/>
          </w:rPr>
          <w:t>a</w:t>
        </w:r>
        <w:r w:rsidRPr="00E329E7">
          <w:rPr>
            <w:rStyle w:val="Hyperlink"/>
            <w:rFonts w:eastAsia="Arial" w:cs="Times New Roman"/>
          </w:rPr>
          <w:t>nd Ethics guidelines for evaluation in health social care here</w:t>
        </w:r>
      </w:hyperlink>
      <w:r>
        <w:rPr>
          <w:rFonts w:eastAsia="Arial" w:cs="Times New Roman"/>
        </w:rPr>
        <w:t>.</w:t>
      </w:r>
    </w:p>
    <w:p w14:paraId="3F8D9E4E" w14:textId="77777777" w:rsidR="00E86EFE" w:rsidRPr="00341BEF" w:rsidRDefault="00E86EFE" w:rsidP="00180342">
      <w:pPr>
        <w:pStyle w:val="Heading1"/>
        <w:spacing w:after="200"/>
        <w:rPr>
          <w:rFonts w:eastAsia="Times New Roman"/>
        </w:rPr>
      </w:pPr>
      <w:r w:rsidRPr="00341BEF">
        <w:rPr>
          <w:rFonts w:eastAsia="Times New Roman"/>
        </w:rPr>
        <w:t>P</w:t>
      </w:r>
      <w:r>
        <w:rPr>
          <w:rFonts w:eastAsia="Times New Roman"/>
        </w:rPr>
        <w:t xml:space="preserve">atient and </w:t>
      </w:r>
      <w:r w:rsidRPr="00341BEF">
        <w:rPr>
          <w:rFonts w:eastAsia="Times New Roman"/>
        </w:rPr>
        <w:t>P</w:t>
      </w:r>
      <w:r>
        <w:rPr>
          <w:rFonts w:eastAsia="Times New Roman"/>
        </w:rPr>
        <w:t xml:space="preserve">ublic </w:t>
      </w:r>
      <w:r w:rsidRPr="00341BEF">
        <w:rPr>
          <w:rFonts w:eastAsia="Times New Roman"/>
        </w:rPr>
        <w:t>I</w:t>
      </w:r>
      <w:r>
        <w:rPr>
          <w:rFonts w:eastAsia="Times New Roman"/>
        </w:rPr>
        <w:t>nvolve</w:t>
      </w:r>
      <w:r w:rsidRPr="00341BEF">
        <w:rPr>
          <w:rFonts w:eastAsia="Times New Roman"/>
        </w:rPr>
        <w:t xml:space="preserve">ment </w:t>
      </w:r>
    </w:p>
    <w:p w14:paraId="1B2AAC4E" w14:textId="30D10B90" w:rsidR="00986E38" w:rsidRPr="005678E1" w:rsidRDefault="00986E38" w:rsidP="005678E1">
      <w:pPr>
        <w:spacing w:before="120" w:after="120" w:line="360" w:lineRule="auto"/>
        <w:jc w:val="both"/>
        <w:rPr>
          <w:rFonts w:eastAsia="Arial" w:cs="Times New Roman"/>
        </w:rPr>
      </w:pPr>
      <w:r>
        <w:rPr>
          <w:rFonts w:eastAsia="Arial" w:cs="Times New Roman"/>
        </w:rPr>
        <w:t>P</w:t>
      </w:r>
      <w:r w:rsidR="00E86EFE" w:rsidRPr="00F23254">
        <w:rPr>
          <w:rFonts w:eastAsia="Arial" w:cs="Times New Roman"/>
        </w:rPr>
        <w:t>atient and the public</w:t>
      </w:r>
      <w:r>
        <w:rPr>
          <w:rFonts w:eastAsia="Arial" w:cs="Times New Roman"/>
        </w:rPr>
        <w:t xml:space="preserve"> involvement</w:t>
      </w:r>
      <w:r w:rsidR="00E86EFE" w:rsidRPr="00F23254">
        <w:rPr>
          <w:rFonts w:eastAsia="Arial" w:cs="Times New Roman"/>
        </w:rPr>
        <w:t xml:space="preserve"> in </w:t>
      </w:r>
      <w:r>
        <w:rPr>
          <w:rFonts w:eastAsia="Arial" w:cs="Times New Roman"/>
        </w:rPr>
        <w:t xml:space="preserve">the </w:t>
      </w:r>
      <w:r w:rsidR="00E86EFE" w:rsidRPr="00F23254">
        <w:rPr>
          <w:rFonts w:eastAsia="Arial" w:cs="Times New Roman"/>
        </w:rPr>
        <w:t>planning, deliver</w:t>
      </w:r>
      <w:r>
        <w:rPr>
          <w:rFonts w:eastAsia="Arial" w:cs="Times New Roman"/>
        </w:rPr>
        <w:t>y</w:t>
      </w:r>
      <w:r w:rsidR="00E86EFE" w:rsidRPr="00F23254">
        <w:rPr>
          <w:rFonts w:eastAsia="Arial" w:cs="Times New Roman"/>
        </w:rPr>
        <w:t xml:space="preserve"> </w:t>
      </w:r>
      <w:r>
        <w:rPr>
          <w:rFonts w:eastAsia="Arial" w:cs="Times New Roman"/>
        </w:rPr>
        <w:t>or</w:t>
      </w:r>
      <w:r w:rsidR="00E86EFE" w:rsidRPr="00F23254">
        <w:rPr>
          <w:rFonts w:eastAsia="Arial" w:cs="Times New Roman"/>
        </w:rPr>
        <w:t xml:space="preserve"> </w:t>
      </w:r>
      <w:r>
        <w:rPr>
          <w:rFonts w:eastAsia="Arial" w:cs="Times New Roman"/>
        </w:rPr>
        <w:t xml:space="preserve">write up </w:t>
      </w:r>
      <w:r>
        <w:t>may not be a requirement</w:t>
      </w:r>
      <w:r w:rsidR="00180342">
        <w:t xml:space="preserve"> for training evaluation,</w:t>
      </w:r>
      <w:r>
        <w:t xml:space="preserve"> but you could </w:t>
      </w:r>
      <w:r w:rsidRPr="00B23563">
        <w:t xml:space="preserve">explore whether certain groups of patients believe their interactions with staff have changed which may be attributable to the training the </w:t>
      </w:r>
      <w:r>
        <w:t xml:space="preserve">member of </w:t>
      </w:r>
      <w:r w:rsidRPr="00B23563">
        <w:t>staff has received.</w:t>
      </w:r>
      <w:r>
        <w:t xml:space="preserve"> </w:t>
      </w:r>
      <w:r w:rsidR="00E86EFE" w:rsidRPr="00F23254">
        <w:rPr>
          <w:rFonts w:eastAsia="Arial" w:cs="Times New Roman"/>
        </w:rPr>
        <w:t xml:space="preserve">Use </w:t>
      </w:r>
      <w:hyperlink r:id="rId16" w:history="1">
        <w:r w:rsidR="00E86EFE" w:rsidRPr="00E329E7">
          <w:rPr>
            <w:rStyle w:val="Hyperlink"/>
          </w:rPr>
          <w:t>Guidelines for patie</w:t>
        </w:r>
        <w:r w:rsidR="00E86EFE" w:rsidRPr="00E329E7">
          <w:rPr>
            <w:rStyle w:val="Hyperlink"/>
          </w:rPr>
          <w:t>n</w:t>
        </w:r>
        <w:r w:rsidR="00E86EFE" w:rsidRPr="00E329E7">
          <w:rPr>
            <w:rStyle w:val="Hyperlink"/>
          </w:rPr>
          <w:t>t and public involvement in evaluation</w:t>
        </w:r>
      </w:hyperlink>
      <w:r w:rsidR="00E86EFE" w:rsidRPr="00E329E7">
        <w:t xml:space="preserve"> </w:t>
      </w:r>
      <w:r w:rsidR="00E86EFE" w:rsidRPr="00F23254">
        <w:rPr>
          <w:rFonts w:eastAsia="Arial" w:cs="Times New Roman"/>
        </w:rPr>
        <w:t>for ideas about engagement with relevant groups</w:t>
      </w:r>
      <w:r w:rsidR="00E86EFE">
        <w:rPr>
          <w:rFonts w:eastAsia="Arial" w:cs="Times New Roman"/>
        </w:rPr>
        <w:t xml:space="preserve"> and contact your organisation’s Patient and Public Involvement (PPI) Lead for </w:t>
      </w:r>
      <w:r>
        <w:rPr>
          <w:rFonts w:eastAsia="Arial" w:cs="Times New Roman"/>
        </w:rPr>
        <w:t xml:space="preserve">further </w:t>
      </w:r>
      <w:r w:rsidR="00E86EFE">
        <w:rPr>
          <w:rFonts w:eastAsia="Arial" w:cs="Times New Roman"/>
        </w:rPr>
        <w:t>guidance.</w:t>
      </w:r>
    </w:p>
    <w:p w14:paraId="11979C69" w14:textId="5D150F93" w:rsidR="008F3EAE" w:rsidRDefault="008F3EAE" w:rsidP="00180342">
      <w:pPr>
        <w:keepNext/>
        <w:keepLines/>
        <w:spacing w:after="200" w:line="240" w:lineRule="auto"/>
        <w:outlineLvl w:val="0"/>
        <w:rPr>
          <w:rFonts w:eastAsia="Times New Roman" w:cs="Times New Roman"/>
          <w:b/>
          <w:bCs/>
          <w:color w:val="003087"/>
          <w:sz w:val="40"/>
          <w:szCs w:val="28"/>
        </w:rPr>
      </w:pPr>
      <w:r w:rsidRPr="00D1082C">
        <w:rPr>
          <w:rFonts w:eastAsia="Times New Roman" w:cs="Times New Roman"/>
          <w:b/>
          <w:bCs/>
          <w:color w:val="003087"/>
          <w:sz w:val="40"/>
          <w:szCs w:val="28"/>
        </w:rPr>
        <w:t xml:space="preserve">Evaluation team and resources </w:t>
      </w:r>
    </w:p>
    <w:p w14:paraId="37E5D650" w14:textId="77777777" w:rsidR="00ED5EA6" w:rsidRDefault="00ED5EA6" w:rsidP="00ED5EA6">
      <w:pPr>
        <w:pStyle w:val="ListParagraph"/>
        <w:numPr>
          <w:ilvl w:val="0"/>
          <w:numId w:val="21"/>
        </w:numPr>
        <w:spacing w:before="120" w:after="120" w:line="360" w:lineRule="auto"/>
        <w:rPr>
          <w:rFonts w:eastAsia="Arial" w:cs="Times New Roman"/>
        </w:rPr>
      </w:pPr>
      <w:r w:rsidRPr="002706FF">
        <w:rPr>
          <w:rFonts w:eastAsia="Arial" w:cs="Times New Roman"/>
        </w:rPr>
        <w:t xml:space="preserve">Can the evaluation be carried out internally or can it/does it need to be externally procured? </w:t>
      </w:r>
    </w:p>
    <w:p w14:paraId="0026E47E" w14:textId="66F332C1" w:rsidR="00ED5EA6" w:rsidRDefault="00ED5EA6" w:rsidP="00ED5EA6">
      <w:pPr>
        <w:pStyle w:val="ListParagraph"/>
        <w:numPr>
          <w:ilvl w:val="0"/>
          <w:numId w:val="21"/>
        </w:numPr>
        <w:spacing w:before="120" w:after="120" w:line="360" w:lineRule="auto"/>
        <w:rPr>
          <w:rFonts w:eastAsia="Arial" w:cs="Times New Roman"/>
        </w:rPr>
      </w:pPr>
      <w:r w:rsidRPr="008B388B">
        <w:rPr>
          <w:rFonts w:eastAsia="Arial" w:cs="Times New Roman"/>
        </w:rPr>
        <w:t>Who will be involved in the evaluation? Tasks include; planning, coordinating, designing tools, collecting data, analysing and writing up</w:t>
      </w:r>
      <w:r>
        <w:rPr>
          <w:rFonts w:eastAsia="Arial" w:cs="Times New Roman"/>
        </w:rPr>
        <w:t xml:space="preserve"> </w:t>
      </w:r>
      <w:r w:rsidRPr="00ED5EA6">
        <w:rPr>
          <w:rFonts w:ascii="Arial" w:hAnsi="Arial" w:cs="Arial"/>
        </w:rPr>
        <w:t>(</w:t>
      </w:r>
      <w:r>
        <w:t xml:space="preserve">using the Clinical Effectiveness evaluation reporting template available on </w:t>
      </w:r>
      <w:hyperlink r:id="rId17" w:history="1">
        <w:r w:rsidR="00037D24" w:rsidRPr="00037D24">
          <w:rPr>
            <w:rStyle w:val="Hyperlink"/>
          </w:rPr>
          <w:t>The Hub</w:t>
        </w:r>
      </w:hyperlink>
      <w:r w:rsidRPr="003203B8">
        <w:rPr>
          <w:rStyle w:val="Hyperlink"/>
          <w:color w:val="auto"/>
          <w:u w:val="none"/>
        </w:rPr>
        <w:t>).</w:t>
      </w:r>
    </w:p>
    <w:p w14:paraId="6F18608E" w14:textId="1E69B0F0" w:rsidR="00ED5EA6" w:rsidRDefault="00ED5EA6" w:rsidP="00ED5EA6">
      <w:pPr>
        <w:pStyle w:val="ListParagraph"/>
        <w:numPr>
          <w:ilvl w:val="0"/>
          <w:numId w:val="21"/>
        </w:numPr>
        <w:spacing w:before="120" w:after="120" w:line="360" w:lineRule="auto"/>
        <w:rPr>
          <w:rFonts w:eastAsia="Arial" w:cs="Times New Roman"/>
        </w:rPr>
      </w:pPr>
      <w:r w:rsidRPr="008B388B">
        <w:rPr>
          <w:rFonts w:eastAsia="Arial" w:cs="Times New Roman"/>
        </w:rPr>
        <w:t>The Clinical Effectiveness team can review evaluation plans and outputs (reports), if required. The team can create and host online surveys and download response data as requested.</w:t>
      </w:r>
    </w:p>
    <w:p w14:paraId="57B5B2DD" w14:textId="0FD375B7" w:rsidR="00ED5EA6" w:rsidRPr="00ED5EA6" w:rsidRDefault="00ED5EA6" w:rsidP="00ED5EA6">
      <w:pPr>
        <w:spacing w:before="120" w:after="120" w:line="360" w:lineRule="auto"/>
        <w:jc w:val="both"/>
        <w:rPr>
          <w:rFonts w:ascii="Arial" w:hAnsi="Arial" w:cs="Arial"/>
          <w:i/>
          <w:iCs/>
        </w:rPr>
      </w:pPr>
      <w:r w:rsidRPr="00ED5EA6">
        <w:rPr>
          <w:rFonts w:eastAsia="Arial" w:cs="Times New Roman"/>
          <w:i/>
          <w:iCs/>
        </w:rPr>
        <w:t xml:space="preserve">e.g. </w:t>
      </w:r>
      <w:r w:rsidRPr="00ED5EA6">
        <w:rPr>
          <w:rFonts w:ascii="Arial" w:hAnsi="Arial" w:cs="Arial"/>
          <w:i/>
          <w:iCs/>
        </w:rPr>
        <w:t xml:space="preserve">The evaluation will be undertaken by the </w:t>
      </w:r>
      <w:r w:rsidR="008A3CBE">
        <w:rPr>
          <w:rFonts w:ascii="Arial" w:hAnsi="Arial" w:cs="Arial"/>
          <w:i/>
          <w:iCs/>
        </w:rPr>
        <w:t>ICB</w:t>
      </w:r>
      <w:r w:rsidRPr="00ED5EA6">
        <w:rPr>
          <w:rFonts w:ascii="Arial" w:hAnsi="Arial" w:cs="Arial"/>
          <w:i/>
          <w:iCs/>
        </w:rPr>
        <w:t xml:space="preserve">’s </w:t>
      </w:r>
      <w:r w:rsidRPr="00ED5EA6">
        <w:rPr>
          <w:rFonts w:ascii="Arial" w:hAnsi="Arial" w:cs="Arial"/>
          <w:i/>
          <w:iCs/>
          <w:highlight w:val="yellow"/>
        </w:rPr>
        <w:t>say who</w:t>
      </w:r>
      <w:r w:rsidRPr="00ED5EA6">
        <w:rPr>
          <w:rFonts w:ascii="Arial" w:hAnsi="Arial" w:cs="Arial"/>
          <w:i/>
          <w:iCs/>
        </w:rPr>
        <w:t xml:space="preserve"> Team with support from the </w:t>
      </w:r>
      <w:r w:rsidR="008A3CBE">
        <w:rPr>
          <w:rFonts w:ascii="Arial" w:hAnsi="Arial" w:cs="Arial"/>
          <w:i/>
          <w:iCs/>
        </w:rPr>
        <w:t>ICB</w:t>
      </w:r>
      <w:r w:rsidRPr="00ED5EA6">
        <w:rPr>
          <w:rFonts w:ascii="Arial" w:hAnsi="Arial" w:cs="Arial"/>
          <w:i/>
          <w:iCs/>
        </w:rPr>
        <w:t xml:space="preserve">’s Clinical Effectiveness team to develop the online surveys and manage the downloads. Each of the training providers will be responsible for distributing the post-course survey to the staff they trained six months after the course. There is no funding attached to this evaluation. There are sufficient in-house skills to undertake this evaluation. </w:t>
      </w:r>
    </w:p>
    <w:p w14:paraId="443604EC" w14:textId="77777777" w:rsidR="008F3EAE" w:rsidRPr="00D1082C" w:rsidRDefault="008F3EAE" w:rsidP="005678E1">
      <w:pPr>
        <w:keepNext/>
        <w:keepLines/>
        <w:spacing w:after="200" w:line="240" w:lineRule="auto"/>
        <w:outlineLvl w:val="0"/>
        <w:rPr>
          <w:rFonts w:eastAsia="Times New Roman" w:cs="Times New Roman"/>
          <w:b/>
          <w:bCs/>
          <w:color w:val="003087"/>
          <w:sz w:val="40"/>
          <w:szCs w:val="28"/>
        </w:rPr>
      </w:pPr>
      <w:r w:rsidRPr="00D1082C">
        <w:rPr>
          <w:rFonts w:eastAsia="Times New Roman" w:cs="Times New Roman"/>
          <w:b/>
          <w:bCs/>
          <w:color w:val="003087"/>
          <w:sz w:val="40"/>
          <w:szCs w:val="28"/>
        </w:rPr>
        <w:t xml:space="preserve">Timeframe </w:t>
      </w:r>
    </w:p>
    <w:p w14:paraId="16E29E4B" w14:textId="77777777" w:rsidR="00986E38" w:rsidRDefault="00986E38" w:rsidP="00986E38">
      <w:pPr>
        <w:pStyle w:val="ListParagraph"/>
        <w:numPr>
          <w:ilvl w:val="0"/>
          <w:numId w:val="18"/>
        </w:numPr>
        <w:spacing w:before="120" w:after="120" w:line="360" w:lineRule="auto"/>
        <w:rPr>
          <w:rFonts w:eastAsia="Arial" w:cs="Times New Roman"/>
        </w:rPr>
      </w:pPr>
      <w:r w:rsidRPr="003C5C13">
        <w:rPr>
          <w:rFonts w:eastAsia="Arial" w:cs="Times New Roman"/>
        </w:rPr>
        <w:t>When will the evaluation begin?</w:t>
      </w:r>
    </w:p>
    <w:p w14:paraId="0EDF53A7" w14:textId="77777777" w:rsidR="00986E38" w:rsidRDefault="00986E38" w:rsidP="00986E38">
      <w:pPr>
        <w:pStyle w:val="ListParagraph"/>
        <w:numPr>
          <w:ilvl w:val="0"/>
          <w:numId w:val="18"/>
        </w:numPr>
        <w:spacing w:before="120" w:after="120" w:line="360" w:lineRule="auto"/>
        <w:rPr>
          <w:rFonts w:eastAsia="Arial" w:cs="Times New Roman"/>
        </w:rPr>
      </w:pPr>
      <w:r w:rsidRPr="003C5C13">
        <w:rPr>
          <w:rFonts w:eastAsia="Arial" w:cs="Times New Roman"/>
        </w:rPr>
        <w:t>When does it need to be completed?</w:t>
      </w:r>
    </w:p>
    <w:p w14:paraId="53D44A44" w14:textId="14775C33" w:rsidR="008F3EAE" w:rsidRPr="00986E38" w:rsidRDefault="00986E38" w:rsidP="008F3EAE">
      <w:pPr>
        <w:pStyle w:val="ListParagraph"/>
        <w:numPr>
          <w:ilvl w:val="0"/>
          <w:numId w:val="18"/>
        </w:numPr>
        <w:spacing w:before="120" w:after="120" w:line="360" w:lineRule="auto"/>
        <w:rPr>
          <w:rFonts w:eastAsia="Arial" w:cs="Times New Roman"/>
        </w:rPr>
      </w:pPr>
      <w:r w:rsidRPr="003C5C13">
        <w:rPr>
          <w:rFonts w:eastAsia="Arial" w:cs="Times New Roman"/>
        </w:rPr>
        <w:t>Are there phases or stages? When will they each begin and end? Who do you need to liaise with to operationalise each stage?</w:t>
      </w:r>
    </w:p>
    <w:p w14:paraId="1231E3C7" w14:textId="77777777" w:rsidR="008F3EAE" w:rsidRPr="00D1082C" w:rsidRDefault="008F3EAE" w:rsidP="005678E1">
      <w:pPr>
        <w:keepNext/>
        <w:keepLines/>
        <w:spacing w:after="200" w:line="240" w:lineRule="auto"/>
        <w:outlineLvl w:val="0"/>
        <w:rPr>
          <w:rFonts w:eastAsia="Times New Roman" w:cs="Times New Roman"/>
          <w:b/>
          <w:bCs/>
          <w:color w:val="003087"/>
          <w:sz w:val="40"/>
          <w:szCs w:val="28"/>
        </w:rPr>
      </w:pPr>
      <w:r w:rsidRPr="00D1082C">
        <w:rPr>
          <w:rFonts w:eastAsia="Times New Roman" w:cs="Times New Roman"/>
          <w:b/>
          <w:bCs/>
          <w:color w:val="003087"/>
          <w:sz w:val="40"/>
          <w:szCs w:val="28"/>
        </w:rPr>
        <w:lastRenderedPageBreak/>
        <w:t>Outputs</w:t>
      </w:r>
    </w:p>
    <w:p w14:paraId="554FC984" w14:textId="77777777" w:rsidR="00986E38" w:rsidRPr="00FE32BC" w:rsidRDefault="00986E38" w:rsidP="00986E38">
      <w:pPr>
        <w:pStyle w:val="ListParagraph"/>
        <w:numPr>
          <w:ilvl w:val="0"/>
          <w:numId w:val="19"/>
        </w:numPr>
        <w:spacing w:before="120" w:after="120" w:line="360" w:lineRule="auto"/>
        <w:ind w:left="714" w:hanging="357"/>
        <w:rPr>
          <w:rFonts w:eastAsia="Arial" w:cs="Times New Roman"/>
        </w:rPr>
      </w:pPr>
      <w:r w:rsidRPr="00FE32BC">
        <w:rPr>
          <w:rFonts w:eastAsia="Arial" w:cs="Times New Roman"/>
        </w:rPr>
        <w:t xml:space="preserve">What will you produce e.g. report? This should be informed by the </w:t>
      </w:r>
      <w:r>
        <w:rPr>
          <w:rFonts w:eastAsia="Arial" w:cs="Times New Roman"/>
        </w:rPr>
        <w:t>b</w:t>
      </w:r>
      <w:r w:rsidRPr="00FE32BC">
        <w:rPr>
          <w:rFonts w:eastAsia="Arial" w:cs="Times New Roman"/>
        </w:rPr>
        <w:t>ackground to your Evaluation (p.3-4)</w:t>
      </w:r>
    </w:p>
    <w:p w14:paraId="70F2ADD5" w14:textId="77777777" w:rsidR="00986E38" w:rsidRDefault="00986E38" w:rsidP="00986E38">
      <w:pPr>
        <w:pStyle w:val="ListParagraph"/>
        <w:numPr>
          <w:ilvl w:val="0"/>
          <w:numId w:val="19"/>
        </w:numPr>
        <w:spacing w:before="120" w:after="120" w:line="360" w:lineRule="auto"/>
        <w:ind w:left="714" w:hanging="357"/>
        <w:rPr>
          <w:rFonts w:eastAsia="Arial" w:cs="Times New Roman"/>
        </w:rPr>
      </w:pPr>
      <w:r>
        <w:rPr>
          <w:rFonts w:eastAsia="Arial" w:cs="Times New Roman"/>
        </w:rPr>
        <w:t>W</w:t>
      </w:r>
      <w:r w:rsidRPr="003C5C13">
        <w:rPr>
          <w:rFonts w:eastAsia="Arial" w:cs="Times New Roman"/>
        </w:rPr>
        <w:t>ho is the audience?</w:t>
      </w:r>
    </w:p>
    <w:p w14:paraId="2903BF43" w14:textId="77777777" w:rsidR="00986E38" w:rsidRDefault="00986E38" w:rsidP="00986E38">
      <w:pPr>
        <w:pStyle w:val="ListParagraph"/>
        <w:numPr>
          <w:ilvl w:val="0"/>
          <w:numId w:val="19"/>
        </w:numPr>
        <w:spacing w:before="120" w:after="120" w:line="360" w:lineRule="auto"/>
        <w:ind w:left="714" w:hanging="357"/>
        <w:rPr>
          <w:rFonts w:eastAsia="Arial" w:cs="Times New Roman"/>
        </w:rPr>
      </w:pPr>
      <w:r w:rsidRPr="003C5C13">
        <w:rPr>
          <w:rFonts w:eastAsia="Arial" w:cs="Times New Roman"/>
        </w:rPr>
        <w:t>How will this be disseminated or shared? Do you need to consider any specific access needs?</w:t>
      </w:r>
    </w:p>
    <w:p w14:paraId="0FCD42FC" w14:textId="77777777" w:rsidR="00986E38" w:rsidRPr="004C76D2" w:rsidRDefault="00986E38" w:rsidP="00986E38">
      <w:pPr>
        <w:pStyle w:val="ListParagraph"/>
        <w:numPr>
          <w:ilvl w:val="0"/>
          <w:numId w:val="19"/>
        </w:numPr>
        <w:spacing w:before="120" w:after="120" w:line="360" w:lineRule="auto"/>
        <w:rPr>
          <w:rFonts w:eastAsia="Arial" w:cs="Times New Roman"/>
        </w:rPr>
      </w:pPr>
      <w:r>
        <w:rPr>
          <w:rFonts w:eastAsia="Arial" w:cs="Times New Roman"/>
        </w:rPr>
        <w:t>Will you create</w:t>
      </w:r>
      <w:r w:rsidRPr="004C76D2">
        <w:rPr>
          <w:rFonts w:eastAsia="Arial" w:cs="Times New Roman"/>
        </w:rPr>
        <w:t xml:space="preserve"> recommendations to continue and/or expand a service? </w:t>
      </w:r>
    </w:p>
    <w:p w14:paraId="508F88A0" w14:textId="77777777" w:rsidR="00986E38" w:rsidRPr="00FE32BC" w:rsidRDefault="00986E38" w:rsidP="005678E1">
      <w:pPr>
        <w:pStyle w:val="Heading3"/>
        <w:spacing w:before="360" w:after="120" w:line="240" w:lineRule="auto"/>
      </w:pPr>
      <w:r w:rsidRPr="00FE32BC">
        <w:rPr>
          <w:rStyle w:val="Heading2Char"/>
          <w:b/>
          <w:bCs/>
          <w:sz w:val="24"/>
          <w:szCs w:val="22"/>
        </w:rPr>
        <w:t>Dissemination tips:</w:t>
      </w:r>
      <w:r w:rsidRPr="00FE32BC">
        <w:t xml:space="preserve"> </w:t>
      </w:r>
    </w:p>
    <w:p w14:paraId="2D793C1E" w14:textId="77777777" w:rsidR="00986E38" w:rsidRPr="00FE32BC" w:rsidRDefault="00986E38" w:rsidP="00986E38">
      <w:pPr>
        <w:pStyle w:val="ListParagraph"/>
        <w:numPr>
          <w:ilvl w:val="0"/>
          <w:numId w:val="20"/>
        </w:numPr>
        <w:spacing w:before="120" w:after="120" w:line="360" w:lineRule="auto"/>
        <w:rPr>
          <w:rFonts w:eastAsia="Arial" w:cs="Times New Roman"/>
        </w:rPr>
      </w:pPr>
      <w:r w:rsidRPr="00FE32BC">
        <w:rPr>
          <w:rFonts w:eastAsia="Arial" w:cs="Times New Roman"/>
        </w:rPr>
        <w:t xml:space="preserve">Could your evaluation be disseminated via the West of England AHSN </w:t>
      </w:r>
      <w:hyperlink r:id="rId18" w:history="1">
        <w:r w:rsidRPr="00FE32BC">
          <w:rPr>
            <w:rStyle w:val="Hyperlink"/>
            <w:rFonts w:eastAsia="Arial" w:cs="Times New Roman"/>
          </w:rPr>
          <w:t>Evidenc</w:t>
        </w:r>
        <w:r w:rsidRPr="00FE32BC">
          <w:rPr>
            <w:rStyle w:val="Hyperlink"/>
            <w:rFonts w:eastAsia="Arial" w:cs="Times New Roman"/>
          </w:rPr>
          <w:t>e</w:t>
        </w:r>
        <w:r w:rsidRPr="00FE32BC">
          <w:rPr>
            <w:rStyle w:val="Hyperlink"/>
            <w:rFonts w:eastAsia="Arial" w:cs="Times New Roman"/>
          </w:rPr>
          <w:t xml:space="preserve"> Repository here</w:t>
        </w:r>
      </w:hyperlink>
      <w:r w:rsidRPr="00FE32BC">
        <w:rPr>
          <w:rFonts w:eastAsia="Arial" w:cs="Times New Roman"/>
        </w:rPr>
        <w:t xml:space="preserve">, to inform future service and/or evaluation design? Please email the </w:t>
      </w:r>
      <w:hyperlink r:id="rId19" w:history="1">
        <w:r w:rsidRPr="00FE32BC">
          <w:rPr>
            <w:rStyle w:val="Hyperlink"/>
            <w:rFonts w:eastAsia="Arial" w:cs="Times New Roman"/>
          </w:rPr>
          <w:t>Clini</w:t>
        </w:r>
        <w:r w:rsidRPr="00FE32BC">
          <w:rPr>
            <w:rStyle w:val="Hyperlink"/>
            <w:rFonts w:eastAsia="Arial" w:cs="Times New Roman"/>
          </w:rPr>
          <w:t>c</w:t>
        </w:r>
        <w:r w:rsidRPr="00FE32BC">
          <w:rPr>
            <w:rStyle w:val="Hyperlink"/>
            <w:rFonts w:eastAsia="Arial" w:cs="Times New Roman"/>
          </w:rPr>
          <w:t>al Effectiveness Team</w:t>
        </w:r>
      </w:hyperlink>
      <w:r>
        <w:rPr>
          <w:rFonts w:eastAsia="Arial" w:cs="Times New Roman"/>
        </w:rPr>
        <w:t xml:space="preserve"> for information.</w:t>
      </w:r>
    </w:p>
    <w:p w14:paraId="58ECDEE6" w14:textId="77777777" w:rsidR="00180342" w:rsidRDefault="00986E38" w:rsidP="00986E38">
      <w:pPr>
        <w:pStyle w:val="ListParagraph"/>
        <w:numPr>
          <w:ilvl w:val="0"/>
          <w:numId w:val="20"/>
        </w:numPr>
        <w:spacing w:before="120" w:after="120" w:line="360" w:lineRule="auto"/>
        <w:rPr>
          <w:rFonts w:eastAsia="Arial" w:cs="Times New Roman"/>
        </w:rPr>
      </w:pPr>
      <w:r w:rsidRPr="003C5C13">
        <w:rPr>
          <w:rFonts w:eastAsia="Arial" w:cs="Times New Roman"/>
        </w:rPr>
        <w:t xml:space="preserve">Do you want to put on an event to showcase your findings and/or process? </w:t>
      </w:r>
    </w:p>
    <w:p w14:paraId="1BBB52F3" w14:textId="51A860AA" w:rsidR="008F3EAE" w:rsidRPr="005678E1" w:rsidRDefault="00986E38" w:rsidP="008F3EAE">
      <w:pPr>
        <w:pStyle w:val="ListParagraph"/>
        <w:numPr>
          <w:ilvl w:val="0"/>
          <w:numId w:val="20"/>
        </w:numPr>
        <w:spacing w:before="120" w:after="120" w:line="360" w:lineRule="auto"/>
        <w:rPr>
          <w:rFonts w:eastAsia="Arial" w:cs="Times New Roman"/>
        </w:rPr>
      </w:pPr>
      <w:r w:rsidRPr="00180342">
        <w:rPr>
          <w:rFonts w:eastAsia="Arial" w:cs="Times New Roman"/>
        </w:rPr>
        <w:t>Do you want your evaluation to be written up to add to the relevant evidence-base e.g. academic journals or grey literature databases?</w:t>
      </w:r>
    </w:p>
    <w:p w14:paraId="7C69EDF8" w14:textId="77777777" w:rsidR="008F3EAE" w:rsidRPr="00D1082C" w:rsidRDefault="008F3EAE" w:rsidP="005678E1">
      <w:pPr>
        <w:keepNext/>
        <w:keepLines/>
        <w:spacing w:after="200" w:line="240" w:lineRule="auto"/>
        <w:outlineLvl w:val="0"/>
        <w:rPr>
          <w:rFonts w:eastAsia="Times New Roman" w:cs="Times New Roman"/>
          <w:b/>
          <w:bCs/>
          <w:color w:val="003087"/>
          <w:sz w:val="40"/>
          <w:szCs w:val="28"/>
        </w:rPr>
      </w:pPr>
      <w:r w:rsidRPr="00D1082C">
        <w:rPr>
          <w:rFonts w:eastAsia="Times New Roman" w:cs="Times New Roman"/>
          <w:b/>
          <w:bCs/>
          <w:color w:val="003087"/>
          <w:sz w:val="40"/>
          <w:szCs w:val="28"/>
        </w:rPr>
        <w:t>Other considerations</w:t>
      </w:r>
    </w:p>
    <w:p w14:paraId="23216B12" w14:textId="43913459" w:rsidR="008F3EAE" w:rsidRPr="00D1082C" w:rsidRDefault="00986E38" w:rsidP="005678E1">
      <w:pPr>
        <w:spacing w:before="120" w:after="120" w:line="360" w:lineRule="auto"/>
        <w:rPr>
          <w:rFonts w:eastAsia="Arial" w:cs="Times New Roman"/>
        </w:rPr>
      </w:pPr>
      <w:r>
        <w:rPr>
          <w:rFonts w:eastAsia="Arial" w:cs="Times New Roman"/>
        </w:rPr>
        <w:t xml:space="preserve">List any anticipated </w:t>
      </w:r>
      <w:r w:rsidRPr="00D1082C">
        <w:rPr>
          <w:rFonts w:eastAsia="Arial" w:cs="Times New Roman"/>
        </w:rPr>
        <w:t>risks or issues</w:t>
      </w:r>
      <w:r>
        <w:rPr>
          <w:rFonts w:eastAsia="Arial" w:cs="Times New Roman"/>
        </w:rPr>
        <w:t xml:space="preserve">. </w:t>
      </w:r>
      <w:r w:rsidRPr="00D1082C">
        <w:rPr>
          <w:rFonts w:eastAsia="Arial" w:cs="Times New Roman"/>
        </w:rPr>
        <w:t>If not applicable delete this section.</w:t>
      </w:r>
    </w:p>
    <w:p w14:paraId="541567C8" w14:textId="77777777" w:rsidR="008F3EAE" w:rsidRPr="00D1082C" w:rsidRDefault="008F3EAE" w:rsidP="005678E1">
      <w:pPr>
        <w:keepNext/>
        <w:keepLines/>
        <w:spacing w:after="200" w:line="240" w:lineRule="auto"/>
        <w:outlineLvl w:val="0"/>
        <w:rPr>
          <w:rFonts w:eastAsia="Times New Roman" w:cs="Times New Roman"/>
          <w:b/>
          <w:bCs/>
          <w:color w:val="003087"/>
          <w:sz w:val="40"/>
          <w:szCs w:val="28"/>
        </w:rPr>
      </w:pPr>
      <w:r w:rsidRPr="00D1082C">
        <w:rPr>
          <w:rFonts w:eastAsia="Times New Roman" w:cs="Times New Roman"/>
          <w:b/>
          <w:bCs/>
          <w:color w:val="003087"/>
          <w:sz w:val="40"/>
          <w:szCs w:val="28"/>
        </w:rPr>
        <w:t>References</w:t>
      </w:r>
    </w:p>
    <w:p w14:paraId="543B401E" w14:textId="77777777" w:rsidR="00D83919" w:rsidRDefault="00D83919" w:rsidP="000F2C31">
      <w:pPr>
        <w:numPr>
          <w:ilvl w:val="0"/>
          <w:numId w:val="7"/>
        </w:numPr>
        <w:autoSpaceDE w:val="0"/>
        <w:autoSpaceDN w:val="0"/>
        <w:adjustRightInd w:val="0"/>
        <w:spacing w:after="120" w:line="240" w:lineRule="auto"/>
        <w:ind w:left="567" w:hanging="567"/>
        <w:rPr>
          <w:rFonts w:ascii="Arial" w:hAnsi="Arial" w:cs="Arial"/>
        </w:rPr>
      </w:pPr>
      <w:r w:rsidRPr="00B23563">
        <w:rPr>
          <w:rFonts w:ascii="Arial" w:hAnsi="Arial" w:cs="Arial"/>
        </w:rPr>
        <w:t xml:space="preserve">Robinson, S., &amp; Tingle, A. (2003). Continuing education opportunities for recently qualified mental health diplomates. </w:t>
      </w:r>
      <w:r w:rsidRPr="00B23563">
        <w:rPr>
          <w:rFonts w:ascii="Arial" w:hAnsi="Arial" w:cs="Arial"/>
          <w:i/>
          <w:iCs/>
        </w:rPr>
        <w:t>Journal of Psychiatric and Mental Health Nursing</w:t>
      </w:r>
      <w:r w:rsidRPr="00B23563">
        <w:rPr>
          <w:rFonts w:ascii="Arial" w:hAnsi="Arial" w:cs="Arial"/>
        </w:rPr>
        <w:t>, 10(6), 659-668.</w:t>
      </w:r>
    </w:p>
    <w:p w14:paraId="00179E49" w14:textId="77777777" w:rsidR="00D83919" w:rsidRPr="00802C15" w:rsidRDefault="00D83919" w:rsidP="000F2C31">
      <w:pPr>
        <w:numPr>
          <w:ilvl w:val="0"/>
          <w:numId w:val="7"/>
        </w:numPr>
        <w:autoSpaceDE w:val="0"/>
        <w:autoSpaceDN w:val="0"/>
        <w:adjustRightInd w:val="0"/>
        <w:spacing w:after="120" w:line="240" w:lineRule="auto"/>
        <w:ind w:left="567" w:hanging="567"/>
        <w:rPr>
          <w:rFonts w:ascii="Arial" w:hAnsi="Arial" w:cs="Arial"/>
        </w:rPr>
      </w:pPr>
      <w:r w:rsidRPr="00802C15">
        <w:rPr>
          <w:rFonts w:ascii="Arial" w:hAnsi="Arial" w:cs="Arial"/>
        </w:rPr>
        <w:t xml:space="preserve">Sugrue, B., &amp; Rivera, R. J. (2005). </w:t>
      </w:r>
      <w:r w:rsidRPr="00802C15">
        <w:rPr>
          <w:rFonts w:ascii="Arial" w:hAnsi="Arial" w:cs="Arial"/>
          <w:i/>
          <w:iCs/>
        </w:rPr>
        <w:t>State of the industry: ASTD’s annual</w:t>
      </w:r>
      <w:r w:rsidRPr="00802C15">
        <w:rPr>
          <w:rFonts w:ascii="Arial" w:hAnsi="Arial" w:cs="Arial"/>
        </w:rPr>
        <w:t xml:space="preserve"> </w:t>
      </w:r>
      <w:r w:rsidRPr="00802C15">
        <w:rPr>
          <w:rFonts w:ascii="Arial" w:hAnsi="Arial" w:cs="Arial"/>
          <w:i/>
          <w:iCs/>
        </w:rPr>
        <w:t xml:space="preserve">review of trends in workplace learning and performance. </w:t>
      </w:r>
      <w:r w:rsidRPr="00802C15">
        <w:rPr>
          <w:rFonts w:ascii="Arial" w:hAnsi="Arial" w:cs="Arial"/>
        </w:rPr>
        <w:t>Alexandria, VA: ASTD</w:t>
      </w:r>
      <w:r>
        <w:rPr>
          <w:rFonts w:ascii="Arial" w:hAnsi="Arial" w:cs="Arial"/>
        </w:rPr>
        <w:t>.</w:t>
      </w:r>
    </w:p>
    <w:p w14:paraId="252012C4" w14:textId="77777777" w:rsidR="00D83919" w:rsidRDefault="00D83919" w:rsidP="000F2C31">
      <w:pPr>
        <w:numPr>
          <w:ilvl w:val="0"/>
          <w:numId w:val="7"/>
        </w:numPr>
        <w:autoSpaceDE w:val="0"/>
        <w:autoSpaceDN w:val="0"/>
        <w:adjustRightInd w:val="0"/>
        <w:spacing w:after="120" w:line="240" w:lineRule="auto"/>
        <w:ind w:left="567" w:hanging="567"/>
        <w:rPr>
          <w:rFonts w:ascii="Arial" w:hAnsi="Arial" w:cs="Arial"/>
        </w:rPr>
      </w:pPr>
      <w:r w:rsidRPr="00B23563">
        <w:rPr>
          <w:rFonts w:ascii="Arial" w:hAnsi="Arial" w:cs="Arial"/>
          <w:color w:val="191919"/>
          <w:lang w:val="en"/>
        </w:rPr>
        <w:t>Center for Community Health and Development at the University of Kansas</w:t>
      </w:r>
      <w:r>
        <w:rPr>
          <w:rFonts w:ascii="Arial" w:hAnsi="Arial" w:cs="Arial"/>
          <w:color w:val="191919"/>
          <w:lang w:val="en"/>
        </w:rPr>
        <w:t xml:space="preserve"> (2018) </w:t>
      </w:r>
      <w:r w:rsidRPr="00B23563">
        <w:rPr>
          <w:rFonts w:ascii="Arial" w:hAnsi="Arial" w:cs="Arial"/>
          <w:color w:val="191919"/>
          <w:lang w:val="en"/>
        </w:rPr>
        <w:t>The Community Tool Box</w:t>
      </w:r>
      <w:r>
        <w:rPr>
          <w:rFonts w:ascii="Arial" w:hAnsi="Arial" w:cs="Arial"/>
          <w:color w:val="191919"/>
          <w:lang w:val="en"/>
        </w:rPr>
        <w:t>: Section 3. Obtaining and using feedback from participants.</w:t>
      </w:r>
      <w:r w:rsidRPr="00B23563">
        <w:rPr>
          <w:rFonts w:ascii="Arial" w:hAnsi="Arial" w:cs="Arial"/>
        </w:rPr>
        <w:t xml:space="preserve"> </w:t>
      </w:r>
      <w:hyperlink r:id="rId20" w:history="1">
        <w:r w:rsidR="00251951" w:rsidRPr="00251951">
          <w:rPr>
            <w:rStyle w:val="Hyperlink"/>
            <w:rFonts w:ascii="Arial" w:hAnsi="Arial" w:cs="Arial"/>
            <w:color w:val="005EB8" w:themeColor="accent1"/>
          </w:rPr>
          <w:t>https://ctb.ku.edu/en/table-of-contents/maintain/maintain-quality-performance/feedback-from-clients/main</w:t>
        </w:r>
      </w:hyperlink>
      <w:r w:rsidR="00251951" w:rsidRPr="00251951">
        <w:rPr>
          <w:rFonts w:ascii="Arial" w:hAnsi="Arial" w:cs="Arial"/>
          <w:color w:val="005EB8" w:themeColor="accent1"/>
        </w:rPr>
        <w:t xml:space="preserve"> </w:t>
      </w:r>
    </w:p>
    <w:p w14:paraId="5A7C9E2D" w14:textId="77777777" w:rsidR="00D83919" w:rsidRDefault="00D83919" w:rsidP="000F2C31">
      <w:pPr>
        <w:numPr>
          <w:ilvl w:val="0"/>
          <w:numId w:val="7"/>
        </w:numPr>
        <w:autoSpaceDE w:val="0"/>
        <w:autoSpaceDN w:val="0"/>
        <w:adjustRightInd w:val="0"/>
        <w:spacing w:after="120" w:line="240" w:lineRule="auto"/>
        <w:ind w:left="567" w:hanging="567"/>
        <w:rPr>
          <w:rFonts w:ascii="Arial" w:hAnsi="Arial" w:cs="Arial"/>
        </w:rPr>
      </w:pPr>
      <w:r w:rsidRPr="00E07DF8">
        <w:rPr>
          <w:rFonts w:ascii="Arial" w:hAnsi="Arial" w:cs="Arial"/>
        </w:rPr>
        <w:t>Dixon, N. M. (1990). The relationship between trainee responses on participant reaction forms and post</w:t>
      </w:r>
      <w:r>
        <w:rPr>
          <w:rFonts w:ascii="Arial" w:hAnsi="Arial" w:cs="Arial"/>
        </w:rPr>
        <w:t>-</w:t>
      </w:r>
      <w:r w:rsidRPr="00E07DF8">
        <w:rPr>
          <w:rFonts w:ascii="Arial" w:hAnsi="Arial" w:cs="Arial"/>
        </w:rPr>
        <w:t xml:space="preserve">test scores. </w:t>
      </w:r>
      <w:r w:rsidRPr="00E07DF8">
        <w:rPr>
          <w:rFonts w:ascii="Arial" w:hAnsi="Arial" w:cs="Arial"/>
          <w:i/>
          <w:iCs/>
        </w:rPr>
        <w:t>Human Resource Development Quarterly</w:t>
      </w:r>
      <w:r w:rsidRPr="00E07DF8">
        <w:rPr>
          <w:rFonts w:ascii="Arial" w:hAnsi="Arial" w:cs="Arial"/>
        </w:rPr>
        <w:t xml:space="preserve">, </w:t>
      </w:r>
      <w:r w:rsidRPr="00E07DF8">
        <w:rPr>
          <w:rFonts w:ascii="Arial" w:hAnsi="Arial" w:cs="Arial"/>
          <w:i/>
          <w:iCs/>
        </w:rPr>
        <w:t>1</w:t>
      </w:r>
      <w:r w:rsidRPr="00E07DF8">
        <w:rPr>
          <w:rFonts w:ascii="Arial" w:hAnsi="Arial" w:cs="Arial"/>
        </w:rPr>
        <w:t>(2), 129-137</w:t>
      </w:r>
      <w:r w:rsidRPr="00E07DF8">
        <w:rPr>
          <w:rFonts w:ascii="Arial" w:hAnsi="Arial" w:cs="Arial"/>
          <w:color w:val="222222"/>
        </w:rPr>
        <w:t>.</w:t>
      </w:r>
    </w:p>
    <w:p w14:paraId="79CD1BEE" w14:textId="77777777" w:rsidR="00D83919" w:rsidRPr="003E03F0" w:rsidRDefault="00D83919" w:rsidP="000F2C31">
      <w:pPr>
        <w:numPr>
          <w:ilvl w:val="0"/>
          <w:numId w:val="7"/>
        </w:numPr>
        <w:autoSpaceDE w:val="0"/>
        <w:autoSpaceDN w:val="0"/>
        <w:adjustRightInd w:val="0"/>
        <w:spacing w:after="120" w:line="240" w:lineRule="auto"/>
        <w:ind w:left="567" w:hanging="567"/>
        <w:rPr>
          <w:rFonts w:ascii="Arial" w:hAnsi="Arial" w:cs="Arial"/>
        </w:rPr>
      </w:pPr>
      <w:r w:rsidRPr="00802C15">
        <w:rPr>
          <w:rFonts w:ascii="Arial" w:hAnsi="Arial" w:cs="Arial"/>
          <w:color w:val="222222"/>
        </w:rPr>
        <w:t xml:space="preserve">Giangreco, A., Carugati, A., &amp; Sebastiano, A. (2010). Are we doing the right thing? Food for thought on training evaluation and its context. </w:t>
      </w:r>
      <w:r w:rsidRPr="00802C15">
        <w:rPr>
          <w:rFonts w:ascii="Arial" w:hAnsi="Arial" w:cs="Arial"/>
          <w:i/>
          <w:iCs/>
          <w:color w:val="222222"/>
        </w:rPr>
        <w:t>Personnel Review</w:t>
      </w:r>
      <w:r w:rsidRPr="00802C15">
        <w:rPr>
          <w:rFonts w:ascii="Arial" w:hAnsi="Arial" w:cs="Arial"/>
          <w:color w:val="222222"/>
        </w:rPr>
        <w:t xml:space="preserve">, </w:t>
      </w:r>
      <w:r w:rsidRPr="00802C15">
        <w:rPr>
          <w:rFonts w:ascii="Arial" w:hAnsi="Arial" w:cs="Arial"/>
          <w:i/>
          <w:iCs/>
          <w:color w:val="222222"/>
        </w:rPr>
        <w:t>39</w:t>
      </w:r>
      <w:r w:rsidRPr="00802C15">
        <w:rPr>
          <w:rFonts w:ascii="Arial" w:hAnsi="Arial" w:cs="Arial"/>
          <w:color w:val="222222"/>
        </w:rPr>
        <w:t>(2), 162-177.</w:t>
      </w:r>
    </w:p>
    <w:p w14:paraId="4CB575C4" w14:textId="77777777" w:rsidR="003E03F0" w:rsidRPr="000F2C31" w:rsidRDefault="003203B8" w:rsidP="000F2C31">
      <w:pPr>
        <w:numPr>
          <w:ilvl w:val="0"/>
          <w:numId w:val="7"/>
        </w:numPr>
        <w:autoSpaceDE w:val="0"/>
        <w:autoSpaceDN w:val="0"/>
        <w:adjustRightInd w:val="0"/>
        <w:spacing w:after="120" w:line="240" w:lineRule="auto"/>
        <w:ind w:left="567" w:hanging="567"/>
        <w:rPr>
          <w:rFonts w:ascii="Arial" w:hAnsi="Arial" w:cs="Arial"/>
          <w:color w:val="005EB8" w:themeColor="accent1"/>
        </w:rPr>
      </w:pPr>
      <w:hyperlink r:id="rId21" w:history="1">
        <w:r w:rsidR="003E03F0" w:rsidRPr="000F2C31">
          <w:rPr>
            <w:rStyle w:val="Hyperlink"/>
            <w:color w:val="005EB8" w:themeColor="accent1"/>
          </w:rPr>
          <w:t>https://www.kirkpatrickpartners.com/Our-Philosophy/The-New-World-Kirkpatrick-Model</w:t>
        </w:r>
      </w:hyperlink>
    </w:p>
    <w:p w14:paraId="6873C73A" w14:textId="77777777" w:rsidR="00D83919" w:rsidRDefault="00D83919" w:rsidP="000F2C31">
      <w:pPr>
        <w:numPr>
          <w:ilvl w:val="0"/>
          <w:numId w:val="7"/>
        </w:numPr>
        <w:autoSpaceDE w:val="0"/>
        <w:autoSpaceDN w:val="0"/>
        <w:adjustRightInd w:val="0"/>
        <w:spacing w:after="120" w:line="240" w:lineRule="auto"/>
        <w:ind w:left="567" w:hanging="567"/>
        <w:rPr>
          <w:rFonts w:ascii="Arial" w:hAnsi="Arial" w:cs="Arial"/>
        </w:rPr>
      </w:pPr>
      <w:r>
        <w:rPr>
          <w:rFonts w:ascii="Arial" w:hAnsi="Arial" w:cs="Arial"/>
          <w:color w:val="222222"/>
        </w:rPr>
        <w:t>Harding, T. (2017). ‘Exploring leadership – Bristol Health Partners 1.5 day immersion course’ update to executive group on impact evaluation follow-up. Bristol, UK: Bristol Health Partners.</w:t>
      </w:r>
    </w:p>
    <w:p w14:paraId="3CAEF2E8" w14:textId="77777777" w:rsidR="00D83919" w:rsidRDefault="00D83919" w:rsidP="000F2C31">
      <w:pPr>
        <w:numPr>
          <w:ilvl w:val="0"/>
          <w:numId w:val="7"/>
        </w:numPr>
        <w:autoSpaceDE w:val="0"/>
        <w:autoSpaceDN w:val="0"/>
        <w:adjustRightInd w:val="0"/>
        <w:spacing w:after="120" w:line="240" w:lineRule="auto"/>
        <w:ind w:left="567" w:hanging="567"/>
        <w:rPr>
          <w:rFonts w:ascii="Arial" w:hAnsi="Arial" w:cs="Arial"/>
        </w:rPr>
      </w:pPr>
      <w:r w:rsidRPr="00D53E8D">
        <w:rPr>
          <w:rFonts w:ascii="Arial" w:hAnsi="Arial" w:cs="Arial"/>
          <w:color w:val="222222"/>
        </w:rPr>
        <w:t xml:space="preserve">Salas, E., &amp; Cannon-Bowers, J. A. (2001). The science of training: A decade of progress. </w:t>
      </w:r>
      <w:r w:rsidRPr="00D53E8D">
        <w:rPr>
          <w:rFonts w:ascii="Arial" w:hAnsi="Arial" w:cs="Arial"/>
          <w:i/>
          <w:iCs/>
          <w:color w:val="222222"/>
        </w:rPr>
        <w:t>Annual review of psychology</w:t>
      </w:r>
      <w:r w:rsidRPr="00D53E8D">
        <w:rPr>
          <w:rFonts w:ascii="Arial" w:hAnsi="Arial" w:cs="Arial"/>
          <w:color w:val="222222"/>
        </w:rPr>
        <w:t xml:space="preserve">, </w:t>
      </w:r>
      <w:r w:rsidRPr="00D53E8D">
        <w:rPr>
          <w:rFonts w:ascii="Arial" w:hAnsi="Arial" w:cs="Arial"/>
          <w:i/>
          <w:iCs/>
          <w:color w:val="222222"/>
        </w:rPr>
        <w:t>52</w:t>
      </w:r>
      <w:r w:rsidRPr="00D53E8D">
        <w:rPr>
          <w:rFonts w:ascii="Arial" w:hAnsi="Arial" w:cs="Arial"/>
          <w:color w:val="222222"/>
        </w:rPr>
        <w:t>(1), 471-499.</w:t>
      </w:r>
    </w:p>
    <w:p w14:paraId="1EA98B45" w14:textId="77777777" w:rsidR="00D83919" w:rsidRPr="00545D5C" w:rsidRDefault="00D83919" w:rsidP="000F2C31">
      <w:pPr>
        <w:numPr>
          <w:ilvl w:val="0"/>
          <w:numId w:val="7"/>
        </w:numPr>
        <w:autoSpaceDE w:val="0"/>
        <w:autoSpaceDN w:val="0"/>
        <w:adjustRightInd w:val="0"/>
        <w:spacing w:after="120" w:line="240" w:lineRule="auto"/>
        <w:ind w:left="567" w:hanging="567"/>
        <w:rPr>
          <w:rFonts w:ascii="Arial" w:hAnsi="Arial" w:cs="Arial"/>
        </w:rPr>
      </w:pPr>
      <w:r w:rsidRPr="00545D5C">
        <w:rPr>
          <w:rFonts w:ascii="Arial" w:hAnsi="Arial" w:cs="Arial"/>
          <w:color w:val="222222"/>
        </w:rPr>
        <w:lastRenderedPageBreak/>
        <w:t xml:space="preserve">Fan, W., &amp; Yan, Z. (2010). Factors affecting response rates of the web survey: A systematic review. </w:t>
      </w:r>
      <w:r w:rsidRPr="00545D5C">
        <w:rPr>
          <w:rFonts w:ascii="Arial" w:hAnsi="Arial" w:cs="Arial"/>
          <w:i/>
          <w:iCs/>
          <w:color w:val="222222"/>
        </w:rPr>
        <w:t>Computers in human behavior</w:t>
      </w:r>
      <w:r w:rsidRPr="00545D5C">
        <w:rPr>
          <w:rFonts w:ascii="Arial" w:hAnsi="Arial" w:cs="Arial"/>
          <w:color w:val="222222"/>
        </w:rPr>
        <w:t xml:space="preserve">, </w:t>
      </w:r>
      <w:r w:rsidRPr="00545D5C">
        <w:rPr>
          <w:rFonts w:ascii="Arial" w:hAnsi="Arial" w:cs="Arial"/>
          <w:i/>
          <w:iCs/>
          <w:color w:val="222222"/>
        </w:rPr>
        <w:t>26</w:t>
      </w:r>
      <w:r w:rsidRPr="00545D5C">
        <w:rPr>
          <w:rFonts w:ascii="Arial" w:hAnsi="Arial" w:cs="Arial"/>
          <w:color w:val="222222"/>
        </w:rPr>
        <w:t>(2), 132-139.</w:t>
      </w:r>
    </w:p>
    <w:p w14:paraId="69509980" w14:textId="77777777" w:rsidR="00D83919" w:rsidRDefault="00D83919" w:rsidP="000F2C31">
      <w:pPr>
        <w:numPr>
          <w:ilvl w:val="0"/>
          <w:numId w:val="7"/>
        </w:numPr>
        <w:autoSpaceDE w:val="0"/>
        <w:autoSpaceDN w:val="0"/>
        <w:adjustRightInd w:val="0"/>
        <w:spacing w:after="120" w:line="240" w:lineRule="auto"/>
        <w:ind w:left="567" w:hanging="567"/>
        <w:rPr>
          <w:rFonts w:ascii="Arial" w:hAnsi="Arial" w:cs="Arial"/>
        </w:rPr>
      </w:pPr>
      <w:r w:rsidRPr="00650C5E">
        <w:rPr>
          <w:rFonts w:ascii="Arial" w:hAnsi="Arial" w:cs="Arial"/>
          <w:color w:val="222222"/>
        </w:rPr>
        <w:t xml:space="preserve">Hinkin, T. R. (1998). A brief tutorial on the development of measures for use in survey questionnaires. </w:t>
      </w:r>
      <w:r w:rsidRPr="00650C5E">
        <w:rPr>
          <w:rFonts w:ascii="Arial" w:hAnsi="Arial" w:cs="Arial"/>
          <w:i/>
          <w:iCs/>
          <w:color w:val="222222"/>
        </w:rPr>
        <w:t>Organizational research methods</w:t>
      </w:r>
      <w:r w:rsidRPr="00650C5E">
        <w:rPr>
          <w:rFonts w:ascii="Arial" w:hAnsi="Arial" w:cs="Arial"/>
          <w:color w:val="222222"/>
        </w:rPr>
        <w:t xml:space="preserve">, </w:t>
      </w:r>
      <w:r w:rsidRPr="00650C5E">
        <w:rPr>
          <w:rFonts w:ascii="Arial" w:hAnsi="Arial" w:cs="Arial"/>
          <w:i/>
          <w:iCs/>
          <w:color w:val="222222"/>
        </w:rPr>
        <w:t>1</w:t>
      </w:r>
      <w:r w:rsidRPr="00650C5E">
        <w:rPr>
          <w:rFonts w:ascii="Arial" w:hAnsi="Arial" w:cs="Arial"/>
          <w:color w:val="222222"/>
        </w:rPr>
        <w:t>(1), 104-121.</w:t>
      </w:r>
    </w:p>
    <w:p w14:paraId="11E744BA" w14:textId="5E28CB14" w:rsidR="00185158" w:rsidRDefault="00D83919" w:rsidP="008F3EAE">
      <w:pPr>
        <w:numPr>
          <w:ilvl w:val="0"/>
          <w:numId w:val="7"/>
        </w:numPr>
        <w:autoSpaceDE w:val="0"/>
        <w:autoSpaceDN w:val="0"/>
        <w:adjustRightInd w:val="0"/>
        <w:spacing w:after="120" w:line="240" w:lineRule="auto"/>
        <w:ind w:left="567" w:hanging="567"/>
        <w:rPr>
          <w:rFonts w:ascii="Arial" w:hAnsi="Arial" w:cs="Arial"/>
        </w:rPr>
      </w:pPr>
      <w:r w:rsidRPr="00CB2F00">
        <w:rPr>
          <w:rFonts w:ascii="Arial" w:hAnsi="Arial" w:cs="Arial"/>
          <w:color w:val="222222"/>
        </w:rPr>
        <w:t xml:space="preserve">Bengtsson, M. (2016). How to plan and perform a qualitative study using content analysis. </w:t>
      </w:r>
      <w:r w:rsidRPr="00CB2F00">
        <w:rPr>
          <w:rFonts w:ascii="Arial" w:hAnsi="Arial" w:cs="Arial"/>
          <w:i/>
          <w:iCs/>
          <w:color w:val="222222"/>
        </w:rPr>
        <w:t>NursingPlus Open</w:t>
      </w:r>
      <w:r w:rsidRPr="00CB2F00">
        <w:rPr>
          <w:rFonts w:ascii="Arial" w:hAnsi="Arial" w:cs="Arial"/>
          <w:color w:val="222222"/>
        </w:rPr>
        <w:t xml:space="preserve">, </w:t>
      </w:r>
      <w:r w:rsidRPr="00CB2F00">
        <w:rPr>
          <w:rFonts w:ascii="Arial" w:hAnsi="Arial" w:cs="Arial"/>
          <w:i/>
          <w:iCs/>
          <w:color w:val="222222"/>
        </w:rPr>
        <w:t>2</w:t>
      </w:r>
      <w:r w:rsidRPr="00CB2F00">
        <w:rPr>
          <w:rFonts w:ascii="Arial" w:hAnsi="Arial" w:cs="Arial"/>
          <w:color w:val="222222"/>
        </w:rPr>
        <w:t>, 8-14.</w:t>
      </w:r>
    </w:p>
    <w:p w14:paraId="5E0399D4" w14:textId="77777777" w:rsidR="005678E1" w:rsidRPr="005678E1" w:rsidRDefault="005678E1" w:rsidP="005678E1">
      <w:pPr>
        <w:autoSpaceDE w:val="0"/>
        <w:autoSpaceDN w:val="0"/>
        <w:adjustRightInd w:val="0"/>
        <w:spacing w:after="120" w:line="240" w:lineRule="auto"/>
        <w:rPr>
          <w:rFonts w:ascii="Arial" w:hAnsi="Arial" w:cs="Arial"/>
        </w:rPr>
      </w:pPr>
    </w:p>
    <w:p w14:paraId="70443E80" w14:textId="77777777" w:rsidR="00FE3063" w:rsidRDefault="00FE3063" w:rsidP="005678E1">
      <w:pPr>
        <w:keepNext/>
        <w:keepLines/>
        <w:spacing w:after="200" w:line="240" w:lineRule="auto"/>
        <w:outlineLvl w:val="0"/>
        <w:rPr>
          <w:rFonts w:eastAsia="Times New Roman" w:cs="Times New Roman"/>
          <w:b/>
          <w:bCs/>
          <w:color w:val="003087"/>
          <w:sz w:val="40"/>
          <w:szCs w:val="28"/>
        </w:rPr>
      </w:pPr>
      <w:r>
        <w:rPr>
          <w:rFonts w:eastAsia="Times New Roman" w:cs="Times New Roman"/>
          <w:b/>
          <w:bCs/>
          <w:color w:val="003087"/>
          <w:sz w:val="40"/>
          <w:szCs w:val="28"/>
        </w:rPr>
        <w:t>Appendix 1</w:t>
      </w:r>
    </w:p>
    <w:p w14:paraId="051EB7C7" w14:textId="77777777" w:rsidR="007D5434" w:rsidRDefault="007D5434" w:rsidP="007D5434">
      <w:pPr>
        <w:jc w:val="both"/>
        <w:rPr>
          <w:rFonts w:ascii="Arial" w:hAnsi="Arial" w:cs="Arial"/>
          <w:color w:val="000000" w:themeColor="text1"/>
          <w:szCs w:val="24"/>
          <w:shd w:val="clear" w:color="auto" w:fill="FFFFFF"/>
        </w:rPr>
      </w:pPr>
      <w:r w:rsidRPr="007D5434">
        <w:rPr>
          <w:rFonts w:ascii="Arial" w:hAnsi="Arial" w:cs="Arial"/>
          <w:color w:val="000000" w:themeColor="text1"/>
          <w:szCs w:val="24"/>
          <w:shd w:val="clear" w:color="auto" w:fill="FFFFFF"/>
        </w:rPr>
        <w:t xml:space="preserve">You are being invited to complete this survey as part of the evaluation of the impact of </w:t>
      </w:r>
      <w:r w:rsidRPr="007D5434">
        <w:rPr>
          <w:rFonts w:ascii="Arial" w:hAnsi="Arial" w:cs="Arial"/>
          <w:color w:val="000000" w:themeColor="text1"/>
          <w:szCs w:val="24"/>
          <w:highlight w:val="yellow"/>
          <w:shd w:val="clear" w:color="auto" w:fill="FFFFFF"/>
        </w:rPr>
        <w:t>STATE THE NAME OF YOUR</w:t>
      </w:r>
      <w:r w:rsidRPr="007D5434">
        <w:rPr>
          <w:rFonts w:ascii="Arial" w:hAnsi="Arial" w:cs="Arial"/>
          <w:color w:val="000000" w:themeColor="text1"/>
          <w:szCs w:val="24"/>
          <w:shd w:val="clear" w:color="auto" w:fill="FFFFFF"/>
        </w:rPr>
        <w:t xml:space="preserve"> training. We are interested in your views about the training you received six months ago. This survey contains seven multiple-choice responses and four open-ended questions. It should take you no more than 10 minutes to complete. This is an anonymous survey; we are not collecting any details about you.</w:t>
      </w:r>
    </w:p>
    <w:p w14:paraId="067D09C4" w14:textId="1F19F2BB" w:rsidR="007D5434" w:rsidRDefault="007D5434" w:rsidP="007D5434">
      <w:pPr>
        <w:jc w:val="both"/>
        <w:rPr>
          <w:rFonts w:ascii="Arial" w:hAnsi="Arial" w:cs="Arial"/>
          <w:color w:val="000000" w:themeColor="text1"/>
          <w:szCs w:val="24"/>
          <w:shd w:val="clear" w:color="auto" w:fill="FFFFFF"/>
        </w:rPr>
      </w:pPr>
      <w:r w:rsidRPr="007D5434">
        <w:rPr>
          <w:rFonts w:ascii="Arial" w:hAnsi="Arial" w:cs="Arial"/>
          <w:color w:val="000000" w:themeColor="text1"/>
          <w:szCs w:val="24"/>
        </w:rPr>
        <w:br/>
      </w:r>
      <w:r w:rsidRPr="007D5434">
        <w:rPr>
          <w:rFonts w:ascii="Arial" w:hAnsi="Arial" w:cs="Arial"/>
          <w:color w:val="000000" w:themeColor="text1"/>
          <w:szCs w:val="24"/>
          <w:shd w:val="clear" w:color="auto" w:fill="FFFFFF"/>
        </w:rPr>
        <w:t>Please complete this survey at your convenience. Your responses will help inform our future work. </w:t>
      </w:r>
      <w:r w:rsidRPr="007D5434">
        <w:rPr>
          <w:rFonts w:ascii="Arial" w:hAnsi="Arial" w:cs="Arial"/>
          <w:color w:val="000000" w:themeColor="text1"/>
          <w:szCs w:val="24"/>
        </w:rPr>
        <w:br/>
      </w:r>
      <w:r w:rsidRPr="007D5434">
        <w:rPr>
          <w:rFonts w:ascii="Arial" w:hAnsi="Arial" w:cs="Arial"/>
          <w:color w:val="000000" w:themeColor="text1"/>
          <w:szCs w:val="24"/>
        </w:rPr>
        <w:br/>
      </w:r>
      <w:r w:rsidRPr="007D5434">
        <w:rPr>
          <w:rFonts w:ascii="Arial" w:hAnsi="Arial" w:cs="Arial"/>
          <w:color w:val="000000" w:themeColor="text1"/>
          <w:szCs w:val="24"/>
          <w:shd w:val="clear" w:color="auto" w:fill="FFFFFF"/>
        </w:rPr>
        <w:t xml:space="preserve">The information you provide via Survey Monkey will be stored securely on a password-protected server. This server can only be accessed by the BNSSG </w:t>
      </w:r>
      <w:r w:rsidR="008A3CBE">
        <w:rPr>
          <w:rFonts w:ascii="Arial" w:hAnsi="Arial" w:cs="Arial"/>
          <w:color w:val="000000" w:themeColor="text1"/>
          <w:szCs w:val="24"/>
          <w:shd w:val="clear" w:color="auto" w:fill="FFFFFF"/>
        </w:rPr>
        <w:t>ICB Clinical Effectiveness</w:t>
      </w:r>
      <w:r w:rsidRPr="007D5434">
        <w:rPr>
          <w:rFonts w:ascii="Arial" w:hAnsi="Arial" w:cs="Arial"/>
          <w:color w:val="000000" w:themeColor="text1"/>
          <w:szCs w:val="24"/>
          <w:shd w:val="clear" w:color="auto" w:fill="FFFFFF"/>
        </w:rPr>
        <w:t xml:space="preserve"> team. After the deadline for responses above, the R&amp;E team will download the data and send it to: </w:t>
      </w:r>
      <w:r w:rsidRPr="007D5434">
        <w:rPr>
          <w:rFonts w:ascii="Arial" w:hAnsi="Arial" w:cs="Arial"/>
          <w:color w:val="000000" w:themeColor="text1"/>
          <w:szCs w:val="24"/>
          <w:highlight w:val="yellow"/>
          <w:shd w:val="clear" w:color="auto" w:fill="FFFFFF"/>
        </w:rPr>
        <w:t>STATE THE NAME OF THE PERSON DATA WILL BE SENT TO</w:t>
      </w:r>
      <w:r w:rsidRPr="007D5434">
        <w:rPr>
          <w:rFonts w:ascii="Arial" w:hAnsi="Arial" w:cs="Arial"/>
          <w:color w:val="000000" w:themeColor="text1"/>
          <w:szCs w:val="24"/>
          <w:shd w:val="clear" w:color="auto" w:fill="FFFFFF"/>
        </w:rPr>
        <w:t>, who will be responsible for analysing this data.</w:t>
      </w:r>
    </w:p>
    <w:p w14:paraId="05EC47B9" w14:textId="77777777" w:rsidR="003440DD" w:rsidRPr="007D5434" w:rsidRDefault="007D5434" w:rsidP="007D5434">
      <w:pPr>
        <w:jc w:val="both"/>
        <w:rPr>
          <w:rFonts w:ascii="Arial" w:hAnsi="Arial" w:cs="Arial"/>
          <w:color w:val="000000" w:themeColor="text1"/>
          <w:szCs w:val="24"/>
        </w:rPr>
      </w:pPr>
      <w:r w:rsidRPr="007D5434">
        <w:rPr>
          <w:rFonts w:ascii="Arial" w:hAnsi="Arial" w:cs="Arial"/>
          <w:color w:val="000000" w:themeColor="text1"/>
          <w:szCs w:val="24"/>
        </w:rPr>
        <w:br/>
      </w:r>
      <w:r w:rsidRPr="007D5434">
        <w:rPr>
          <w:rFonts w:ascii="Arial" w:hAnsi="Arial" w:cs="Arial"/>
          <w:color w:val="000000" w:themeColor="text1"/>
          <w:szCs w:val="24"/>
          <w:shd w:val="clear" w:color="auto" w:fill="FFFFFF"/>
        </w:rPr>
        <w:t>Thank you for your time.</w:t>
      </w:r>
    </w:p>
    <w:p w14:paraId="54883B6E" w14:textId="77777777" w:rsidR="00222187" w:rsidRPr="00FE3063" w:rsidRDefault="00222187" w:rsidP="00FE3063">
      <w:pPr>
        <w:keepNext/>
        <w:keepLines/>
        <w:spacing w:after="360" w:line="240" w:lineRule="auto"/>
        <w:outlineLvl w:val="0"/>
        <w:rPr>
          <w:rFonts w:ascii="Arial" w:eastAsia="Times New Roman" w:hAnsi="Arial" w:cs="Arial"/>
          <w:bCs/>
          <w:color w:val="003087"/>
          <w:szCs w:val="24"/>
        </w:rPr>
      </w:pPr>
    </w:p>
    <w:p w14:paraId="095CBFC9" w14:textId="77777777" w:rsidR="00FE3063" w:rsidRPr="00D1082C" w:rsidRDefault="00FE3063" w:rsidP="005678E1">
      <w:pPr>
        <w:keepNext/>
        <w:keepLines/>
        <w:spacing w:after="200" w:line="240" w:lineRule="auto"/>
        <w:outlineLvl w:val="0"/>
        <w:rPr>
          <w:rFonts w:eastAsia="Times New Roman" w:cs="Times New Roman"/>
          <w:b/>
          <w:bCs/>
          <w:color w:val="003087"/>
          <w:sz w:val="40"/>
          <w:szCs w:val="28"/>
        </w:rPr>
      </w:pPr>
      <w:r>
        <w:rPr>
          <w:rFonts w:eastAsia="Times New Roman" w:cs="Times New Roman"/>
          <w:b/>
          <w:bCs/>
          <w:color w:val="003087"/>
          <w:sz w:val="40"/>
          <w:szCs w:val="28"/>
        </w:rPr>
        <w:t>Appendix 2</w:t>
      </w:r>
    </w:p>
    <w:p w14:paraId="463626CF" w14:textId="77777777" w:rsidR="003C6687" w:rsidRPr="003C6687" w:rsidRDefault="003C6687" w:rsidP="003C6687">
      <w:pPr>
        <w:jc w:val="both"/>
        <w:rPr>
          <w:rFonts w:ascii="Arial" w:hAnsi="Arial" w:cs="Arial"/>
          <w:szCs w:val="24"/>
          <w:highlight w:val="yellow"/>
        </w:rPr>
      </w:pPr>
      <w:r w:rsidRPr="003760E4">
        <w:rPr>
          <w:rFonts w:ascii="Arial" w:hAnsi="Arial" w:cs="Arial"/>
          <w:szCs w:val="24"/>
        </w:rPr>
        <w:t xml:space="preserve">Dear </w:t>
      </w:r>
      <w:r w:rsidRPr="003C6687">
        <w:rPr>
          <w:rFonts w:ascii="Arial" w:hAnsi="Arial" w:cs="Arial"/>
          <w:szCs w:val="24"/>
          <w:highlight w:val="yellow"/>
        </w:rPr>
        <w:t>[recipient name]</w:t>
      </w:r>
    </w:p>
    <w:p w14:paraId="267BB429" w14:textId="77777777" w:rsidR="003C6687" w:rsidRPr="003C6687" w:rsidRDefault="003C6687" w:rsidP="003C6687">
      <w:pPr>
        <w:jc w:val="both"/>
        <w:rPr>
          <w:rFonts w:ascii="Arial" w:hAnsi="Arial" w:cs="Arial"/>
          <w:szCs w:val="24"/>
          <w:highlight w:val="yellow"/>
        </w:rPr>
      </w:pPr>
    </w:p>
    <w:p w14:paraId="72BB3E04" w14:textId="77777777" w:rsidR="003C6687" w:rsidRPr="003760E4" w:rsidRDefault="003760E4" w:rsidP="003C6687">
      <w:pPr>
        <w:jc w:val="both"/>
        <w:rPr>
          <w:rFonts w:ascii="Arial" w:hAnsi="Arial" w:cs="Arial"/>
          <w:szCs w:val="24"/>
        </w:rPr>
      </w:pPr>
      <w:r w:rsidRPr="003760E4">
        <w:rPr>
          <w:rFonts w:ascii="Arial" w:hAnsi="Arial" w:cs="Arial"/>
          <w:szCs w:val="24"/>
        </w:rPr>
        <w:t xml:space="preserve">In </w:t>
      </w:r>
      <w:r w:rsidRPr="003760E4">
        <w:rPr>
          <w:rFonts w:ascii="Arial" w:hAnsi="Arial" w:cs="Arial"/>
          <w:szCs w:val="24"/>
          <w:highlight w:val="yellow"/>
        </w:rPr>
        <w:t>MONTH</w:t>
      </w:r>
      <w:r w:rsidRPr="003760E4">
        <w:rPr>
          <w:rFonts w:ascii="Arial" w:hAnsi="Arial" w:cs="Arial"/>
          <w:b/>
          <w:szCs w:val="24"/>
        </w:rPr>
        <w:t xml:space="preserve"> </w:t>
      </w:r>
      <w:r>
        <w:rPr>
          <w:rFonts w:ascii="Arial" w:hAnsi="Arial" w:cs="Arial"/>
          <w:szCs w:val="24"/>
        </w:rPr>
        <w:t>y</w:t>
      </w:r>
      <w:r w:rsidRPr="003760E4">
        <w:rPr>
          <w:rFonts w:ascii="Arial" w:hAnsi="Arial" w:cs="Arial"/>
          <w:szCs w:val="24"/>
        </w:rPr>
        <w:t xml:space="preserve">ou </w:t>
      </w:r>
      <w:r>
        <w:rPr>
          <w:rFonts w:ascii="Arial" w:hAnsi="Arial" w:cs="Arial"/>
          <w:szCs w:val="24"/>
        </w:rPr>
        <w:t xml:space="preserve">attended the </w:t>
      </w:r>
      <w:r w:rsidRPr="003760E4">
        <w:rPr>
          <w:rFonts w:ascii="Arial" w:hAnsi="Arial" w:cs="Arial"/>
          <w:szCs w:val="24"/>
          <w:highlight w:val="yellow"/>
        </w:rPr>
        <w:t>NAME TRAINING</w:t>
      </w:r>
      <w:r>
        <w:rPr>
          <w:rFonts w:ascii="Arial" w:hAnsi="Arial" w:cs="Arial"/>
          <w:szCs w:val="24"/>
        </w:rPr>
        <w:t xml:space="preserve"> delivered by </w:t>
      </w:r>
      <w:r w:rsidRPr="003760E4">
        <w:rPr>
          <w:rFonts w:ascii="Arial" w:hAnsi="Arial" w:cs="Arial"/>
          <w:szCs w:val="24"/>
          <w:highlight w:val="yellow"/>
        </w:rPr>
        <w:t>NAME PROVIDER</w:t>
      </w:r>
      <w:r>
        <w:rPr>
          <w:rFonts w:ascii="Arial" w:hAnsi="Arial" w:cs="Arial"/>
          <w:szCs w:val="24"/>
        </w:rPr>
        <w:t>. W</w:t>
      </w:r>
      <w:r w:rsidRPr="003760E4">
        <w:rPr>
          <w:rFonts w:ascii="Arial" w:hAnsi="Arial" w:cs="Arial"/>
          <w:szCs w:val="24"/>
        </w:rPr>
        <w:t>e</w:t>
      </w:r>
      <w:r>
        <w:rPr>
          <w:rFonts w:ascii="Arial" w:hAnsi="Arial" w:cs="Arial"/>
          <w:szCs w:val="24"/>
        </w:rPr>
        <w:t xml:space="preserve"> are now </w:t>
      </w:r>
      <w:r w:rsidRPr="003760E4">
        <w:rPr>
          <w:rFonts w:ascii="Arial" w:hAnsi="Arial" w:cs="Arial"/>
          <w:szCs w:val="24"/>
        </w:rPr>
        <w:t xml:space="preserve">interested in finding out the </w:t>
      </w:r>
      <w:r w:rsidRPr="003760E4">
        <w:rPr>
          <w:rFonts w:eastAsia="Times New Roman" w:cs="Arial"/>
          <w:lang w:eastAsia="en-GB"/>
        </w:rPr>
        <w:t>impact of the training you received, and would like you</w:t>
      </w:r>
      <w:r w:rsidRPr="003760E4">
        <w:rPr>
          <w:rFonts w:ascii="Arial" w:hAnsi="Arial" w:cs="Arial"/>
          <w:szCs w:val="24"/>
        </w:rPr>
        <w:t xml:space="preserve"> </w:t>
      </w:r>
      <w:r w:rsidR="003C6687" w:rsidRPr="003760E4">
        <w:rPr>
          <w:rFonts w:ascii="Arial" w:hAnsi="Arial" w:cs="Arial"/>
          <w:szCs w:val="24"/>
        </w:rPr>
        <w:t xml:space="preserve">to participate </w:t>
      </w:r>
      <w:r w:rsidRPr="003760E4">
        <w:rPr>
          <w:rFonts w:ascii="Arial" w:hAnsi="Arial" w:cs="Arial"/>
          <w:szCs w:val="24"/>
        </w:rPr>
        <w:t>in this by completing</w:t>
      </w:r>
      <w:r w:rsidR="003C6687" w:rsidRPr="003760E4">
        <w:rPr>
          <w:rFonts w:ascii="Arial" w:hAnsi="Arial" w:cs="Arial"/>
          <w:szCs w:val="24"/>
        </w:rPr>
        <w:t xml:space="preserve"> a short </w:t>
      </w:r>
      <w:r w:rsidR="007D5434">
        <w:rPr>
          <w:rFonts w:ascii="Arial" w:hAnsi="Arial" w:cs="Arial"/>
          <w:szCs w:val="24"/>
          <w:highlight w:val="yellow"/>
        </w:rPr>
        <w:t>HYPERLINK THE WORDS</w:t>
      </w:r>
      <w:r w:rsidR="007D5434" w:rsidRPr="007D5434">
        <w:rPr>
          <w:rFonts w:ascii="Arial" w:hAnsi="Arial" w:cs="Arial"/>
          <w:szCs w:val="24"/>
          <w:highlight w:val="yellow"/>
        </w:rPr>
        <w:t xml:space="preserve"> </w:t>
      </w:r>
      <w:r w:rsidR="007D5434">
        <w:rPr>
          <w:rFonts w:ascii="Arial" w:hAnsi="Arial" w:cs="Arial"/>
          <w:szCs w:val="24"/>
          <w:highlight w:val="yellow"/>
        </w:rPr>
        <w:t>‘</w:t>
      </w:r>
      <w:r w:rsidR="003C6687" w:rsidRPr="007D5434">
        <w:rPr>
          <w:rFonts w:ascii="Arial" w:hAnsi="Arial" w:cs="Arial"/>
          <w:szCs w:val="24"/>
          <w:highlight w:val="yellow"/>
        </w:rPr>
        <w:t>survey monkey questionnaire</w:t>
      </w:r>
      <w:r w:rsidR="007D5434">
        <w:rPr>
          <w:rFonts w:ascii="Arial" w:hAnsi="Arial" w:cs="Arial"/>
          <w:szCs w:val="24"/>
        </w:rPr>
        <w:t>’</w:t>
      </w:r>
      <w:r w:rsidR="003C6687" w:rsidRPr="003760E4">
        <w:rPr>
          <w:rFonts w:ascii="Arial" w:hAnsi="Arial" w:cs="Arial"/>
          <w:szCs w:val="24"/>
        </w:rPr>
        <w:t xml:space="preserve">. </w:t>
      </w:r>
      <w:r>
        <w:rPr>
          <w:rFonts w:ascii="Arial" w:hAnsi="Arial" w:cs="Arial"/>
          <w:szCs w:val="24"/>
        </w:rPr>
        <w:t xml:space="preserve">Please complete </w:t>
      </w:r>
      <w:r w:rsidR="003C6687" w:rsidRPr="003760E4">
        <w:rPr>
          <w:rFonts w:ascii="Arial" w:hAnsi="Arial" w:cs="Arial"/>
          <w:szCs w:val="24"/>
        </w:rPr>
        <w:t xml:space="preserve">this survey </w:t>
      </w:r>
      <w:r>
        <w:rPr>
          <w:rFonts w:ascii="Arial" w:hAnsi="Arial" w:cs="Arial"/>
          <w:szCs w:val="24"/>
        </w:rPr>
        <w:t xml:space="preserve">by the end of the </w:t>
      </w:r>
      <w:r w:rsidR="007D5434">
        <w:rPr>
          <w:rFonts w:ascii="Arial" w:hAnsi="Arial" w:cs="Arial"/>
          <w:szCs w:val="24"/>
        </w:rPr>
        <w:t>week;</w:t>
      </w:r>
      <w:r>
        <w:rPr>
          <w:rFonts w:ascii="Arial" w:hAnsi="Arial" w:cs="Arial"/>
          <w:szCs w:val="24"/>
        </w:rPr>
        <w:t xml:space="preserve"> it should not take you more than 10 minutes</w:t>
      </w:r>
      <w:r w:rsidR="003C6687" w:rsidRPr="003760E4">
        <w:rPr>
          <w:rFonts w:ascii="Arial" w:hAnsi="Arial" w:cs="Arial"/>
          <w:szCs w:val="24"/>
        </w:rPr>
        <w:t xml:space="preserve">. The information you provide will </w:t>
      </w:r>
      <w:r w:rsidRPr="003760E4">
        <w:rPr>
          <w:rFonts w:ascii="Arial" w:hAnsi="Arial" w:cs="Arial"/>
          <w:szCs w:val="24"/>
        </w:rPr>
        <w:t xml:space="preserve">help to </w:t>
      </w:r>
      <w:r w:rsidR="003C6687" w:rsidRPr="003760E4">
        <w:rPr>
          <w:rFonts w:ascii="Arial" w:hAnsi="Arial" w:cs="Arial"/>
          <w:szCs w:val="24"/>
        </w:rPr>
        <w:t xml:space="preserve">inform our future </w:t>
      </w:r>
      <w:r w:rsidRPr="003760E4">
        <w:rPr>
          <w:rFonts w:ascii="Arial" w:hAnsi="Arial" w:cs="Arial"/>
          <w:szCs w:val="24"/>
        </w:rPr>
        <w:t xml:space="preserve">training for </w:t>
      </w:r>
      <w:r w:rsidR="008A7C63" w:rsidRPr="008A7C63">
        <w:rPr>
          <w:rFonts w:ascii="Arial" w:hAnsi="Arial" w:cs="Arial"/>
          <w:szCs w:val="24"/>
          <w:highlight w:val="yellow"/>
        </w:rPr>
        <w:t>SAY WHICH</w:t>
      </w:r>
      <w:r w:rsidR="008A7C63">
        <w:rPr>
          <w:rFonts w:ascii="Arial" w:hAnsi="Arial" w:cs="Arial"/>
          <w:szCs w:val="24"/>
        </w:rPr>
        <w:t xml:space="preserve"> </w:t>
      </w:r>
      <w:r w:rsidRPr="003760E4">
        <w:rPr>
          <w:rFonts w:ascii="Arial" w:hAnsi="Arial" w:cs="Arial"/>
          <w:szCs w:val="24"/>
        </w:rPr>
        <w:t>staff</w:t>
      </w:r>
      <w:r w:rsidR="003C6687" w:rsidRPr="003760E4">
        <w:rPr>
          <w:rFonts w:ascii="Arial" w:hAnsi="Arial" w:cs="Arial"/>
          <w:szCs w:val="24"/>
        </w:rPr>
        <w:t xml:space="preserve">. </w:t>
      </w:r>
    </w:p>
    <w:p w14:paraId="14471757" w14:textId="77777777" w:rsidR="003C6687" w:rsidRPr="003C6687" w:rsidRDefault="003C6687" w:rsidP="003C6687">
      <w:pPr>
        <w:rPr>
          <w:rFonts w:ascii="Arial" w:hAnsi="Arial" w:cs="Arial"/>
          <w:szCs w:val="24"/>
          <w:highlight w:val="yellow"/>
        </w:rPr>
      </w:pPr>
    </w:p>
    <w:p w14:paraId="06573010" w14:textId="77777777" w:rsidR="003C6687" w:rsidRPr="00CB2026" w:rsidRDefault="003C6687" w:rsidP="003C6687">
      <w:pPr>
        <w:jc w:val="both"/>
        <w:rPr>
          <w:rFonts w:ascii="Arial" w:hAnsi="Arial" w:cs="Arial"/>
          <w:szCs w:val="24"/>
        </w:rPr>
      </w:pPr>
      <w:r w:rsidRPr="003C6687">
        <w:rPr>
          <w:rFonts w:ascii="Arial" w:hAnsi="Arial" w:cs="Arial"/>
          <w:szCs w:val="24"/>
          <w:highlight w:val="yellow"/>
          <w:lang w:eastAsia="en-GB"/>
        </w:rPr>
        <w:t>[your signature]</w:t>
      </w:r>
    </w:p>
    <w:p w14:paraId="59DB85EA" w14:textId="77777777" w:rsidR="00FE3063" w:rsidRPr="00E33E17" w:rsidRDefault="00FE3063" w:rsidP="008F3EAE"/>
    <w:sectPr w:rsidR="00FE3063" w:rsidRPr="00E33E17" w:rsidSect="00E86EFE">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9F52" w14:textId="77777777" w:rsidR="00E33E17" w:rsidRDefault="00E33E17" w:rsidP="009B0CD1">
      <w:pPr>
        <w:spacing w:line="240" w:lineRule="auto"/>
      </w:pPr>
      <w:r>
        <w:separator/>
      </w:r>
    </w:p>
  </w:endnote>
  <w:endnote w:type="continuationSeparator" w:id="0">
    <w:p w14:paraId="7862AAB0" w14:textId="77777777" w:rsidR="00E33E17" w:rsidRDefault="00E33E17" w:rsidP="009B0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9CC9" w14:textId="77777777" w:rsidR="002C15B0" w:rsidRDefault="002C1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2344" w14:textId="77777777" w:rsidR="009B0CD1" w:rsidRPr="00DA3DA7" w:rsidRDefault="00100ED7" w:rsidP="00DA3DA7">
    <w:pPr>
      <w:pStyle w:val="Footer"/>
    </w:pPr>
    <w:r>
      <w:rPr>
        <w:noProof/>
        <w:lang w:eastAsia="en-GB"/>
      </w:rPr>
      <w:drawing>
        <wp:anchor distT="0" distB="0" distL="114300" distR="114300" simplePos="0" relativeHeight="251665408" behindDoc="1" locked="1" layoutInCell="1" allowOverlap="1" wp14:anchorId="0984E02F" wp14:editId="49992405">
          <wp:simplePos x="0" y="0"/>
          <wp:positionH relativeFrom="page">
            <wp:align>left</wp:align>
          </wp:positionH>
          <wp:positionV relativeFrom="page">
            <wp:align>bottom</wp:align>
          </wp:positionV>
          <wp:extent cx="2120400" cy="74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rotWithShape="1">
                  <a:blip r:embed="rId1" cstate="print">
                    <a:extLst>
                      <a:ext uri="{28A0092B-C50C-407E-A947-70E740481C1C}">
                        <a14:useLocalDpi xmlns:a14="http://schemas.microsoft.com/office/drawing/2010/main" val="0"/>
                      </a:ext>
                    </a:extLst>
                  </a:blip>
                  <a:srcRect l="10487"/>
                  <a:stretch/>
                </pic:blipFill>
                <pic:spPr bwMode="auto">
                  <a:xfrm>
                    <a:off x="0" y="0"/>
                    <a:ext cx="2120400" cy="74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BF5">
      <w:tab/>
    </w:r>
    <w:r w:rsidR="00B84BF5">
      <w:tab/>
    </w:r>
    <w:r w:rsidR="00B84BF5">
      <w:tab/>
    </w:r>
    <w:r w:rsidR="00B84BF5" w:rsidRPr="00B84BF5">
      <w:rPr>
        <w:sz w:val="24"/>
        <w:szCs w:val="24"/>
      </w:rPr>
      <w:t xml:space="preserve">Page </w:t>
    </w:r>
    <w:r w:rsidR="00B84BF5" w:rsidRPr="00B84BF5">
      <w:rPr>
        <w:b/>
        <w:bCs/>
        <w:sz w:val="24"/>
        <w:szCs w:val="24"/>
      </w:rPr>
      <w:fldChar w:fldCharType="begin"/>
    </w:r>
    <w:r w:rsidR="00B84BF5" w:rsidRPr="00B84BF5">
      <w:rPr>
        <w:b/>
        <w:bCs/>
        <w:sz w:val="24"/>
        <w:szCs w:val="24"/>
      </w:rPr>
      <w:instrText xml:space="preserve"> PAGE </w:instrText>
    </w:r>
    <w:r w:rsidR="00B84BF5" w:rsidRPr="00B84BF5">
      <w:rPr>
        <w:b/>
        <w:bCs/>
        <w:sz w:val="24"/>
        <w:szCs w:val="24"/>
      </w:rPr>
      <w:fldChar w:fldCharType="separate"/>
    </w:r>
    <w:r w:rsidR="00870345">
      <w:rPr>
        <w:b/>
        <w:bCs/>
        <w:noProof/>
        <w:sz w:val="24"/>
        <w:szCs w:val="24"/>
      </w:rPr>
      <w:t>10</w:t>
    </w:r>
    <w:r w:rsidR="00B84BF5" w:rsidRPr="00B84BF5">
      <w:rPr>
        <w:b/>
        <w:bCs/>
        <w:sz w:val="24"/>
        <w:szCs w:val="24"/>
      </w:rPr>
      <w:fldChar w:fldCharType="end"/>
    </w:r>
    <w:r w:rsidR="00B84BF5" w:rsidRPr="00B84BF5">
      <w:rPr>
        <w:sz w:val="24"/>
        <w:szCs w:val="24"/>
      </w:rPr>
      <w:t xml:space="preserve"> of </w:t>
    </w:r>
    <w:r w:rsidR="00B84BF5" w:rsidRPr="00B84BF5">
      <w:rPr>
        <w:b/>
        <w:bCs/>
        <w:sz w:val="24"/>
        <w:szCs w:val="24"/>
      </w:rPr>
      <w:fldChar w:fldCharType="begin"/>
    </w:r>
    <w:r w:rsidR="00B84BF5" w:rsidRPr="00B84BF5">
      <w:rPr>
        <w:b/>
        <w:bCs/>
        <w:sz w:val="24"/>
        <w:szCs w:val="24"/>
      </w:rPr>
      <w:instrText xml:space="preserve"> NUMPAGES  </w:instrText>
    </w:r>
    <w:r w:rsidR="00B84BF5" w:rsidRPr="00B84BF5">
      <w:rPr>
        <w:b/>
        <w:bCs/>
        <w:sz w:val="24"/>
        <w:szCs w:val="24"/>
      </w:rPr>
      <w:fldChar w:fldCharType="separate"/>
    </w:r>
    <w:r w:rsidR="00870345">
      <w:rPr>
        <w:b/>
        <w:bCs/>
        <w:noProof/>
        <w:sz w:val="24"/>
        <w:szCs w:val="24"/>
      </w:rPr>
      <w:t>10</w:t>
    </w:r>
    <w:r w:rsidR="00B84BF5" w:rsidRPr="00B84BF5">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C825" w14:textId="77777777" w:rsidR="00B84BF5" w:rsidRPr="00B84BF5" w:rsidRDefault="00DA3DA7" w:rsidP="00B84BF5">
    <w:pPr>
      <w:pStyle w:val="Footer"/>
      <w:rPr>
        <w:sz w:val="24"/>
        <w:szCs w:val="24"/>
      </w:rPr>
    </w:pPr>
    <w:r>
      <w:rPr>
        <w:noProof/>
        <w:lang w:eastAsia="en-GB"/>
      </w:rPr>
      <w:drawing>
        <wp:anchor distT="0" distB="0" distL="114300" distR="114300" simplePos="0" relativeHeight="251662336" behindDoc="1" locked="1" layoutInCell="1" allowOverlap="1" wp14:anchorId="1307AF75" wp14:editId="28E2D49A">
          <wp:simplePos x="0" y="0"/>
          <wp:positionH relativeFrom="page">
            <wp:align>left</wp:align>
          </wp:positionH>
          <wp:positionV relativeFrom="page">
            <wp:align>bottom</wp:align>
          </wp:positionV>
          <wp:extent cx="2368800" cy="745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800" cy="745200"/>
                  </a:xfrm>
                  <a:prstGeom prst="rect">
                    <a:avLst/>
                  </a:prstGeom>
                </pic:spPr>
              </pic:pic>
            </a:graphicData>
          </a:graphic>
          <wp14:sizeRelH relativeFrom="margin">
            <wp14:pctWidth>0</wp14:pctWidth>
          </wp14:sizeRelH>
          <wp14:sizeRelV relativeFrom="margin">
            <wp14:pctHeight>0</wp14:pctHeight>
          </wp14:sizeRelV>
        </wp:anchor>
      </w:drawing>
    </w:r>
    <w:r w:rsidR="00B84BF5">
      <w:tab/>
    </w:r>
    <w:r w:rsidR="00B84BF5">
      <w:tab/>
    </w:r>
  </w:p>
  <w:p w14:paraId="010C15AD" w14:textId="77777777" w:rsidR="00DA3DA7" w:rsidRDefault="00DA3DA7" w:rsidP="00256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8398" w14:textId="77777777" w:rsidR="00E33E17" w:rsidRDefault="00E33E17" w:rsidP="009B0CD1">
      <w:pPr>
        <w:spacing w:line="240" w:lineRule="auto"/>
      </w:pPr>
      <w:r>
        <w:separator/>
      </w:r>
    </w:p>
  </w:footnote>
  <w:footnote w:type="continuationSeparator" w:id="0">
    <w:p w14:paraId="48DB3124" w14:textId="77777777" w:rsidR="00E33E17" w:rsidRDefault="00E33E17" w:rsidP="009B0C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44CD" w14:textId="77777777" w:rsidR="002C15B0" w:rsidRDefault="002C1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3BB3" w14:textId="77777777" w:rsidR="002C15B0" w:rsidRDefault="002C1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D903" w14:textId="6AEB60B0" w:rsidR="00E264F5" w:rsidRDefault="00E86EFE" w:rsidP="00DA3DA7">
    <w:r>
      <w:rPr>
        <w:noProof/>
        <w:lang w:eastAsia="en-GB"/>
      </w:rPr>
      <w:drawing>
        <wp:anchor distT="0" distB="0" distL="114300" distR="114300" simplePos="0" relativeHeight="251667456" behindDoc="0" locked="0" layoutInCell="1" allowOverlap="1" wp14:anchorId="62E92683" wp14:editId="24BC5C11">
          <wp:simplePos x="0" y="0"/>
          <wp:positionH relativeFrom="column">
            <wp:posOffset>3384550</wp:posOffset>
          </wp:positionH>
          <wp:positionV relativeFrom="paragraph">
            <wp:posOffset>-125095</wp:posOffset>
          </wp:positionV>
          <wp:extent cx="3270250" cy="1085623"/>
          <wp:effectExtent l="0" t="0" r="635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70250" cy="1085623"/>
                  </a:xfrm>
                  <a:prstGeom prst="rect">
                    <a:avLst/>
                  </a:prstGeom>
                </pic:spPr>
              </pic:pic>
            </a:graphicData>
          </a:graphic>
          <wp14:sizeRelV relativeFrom="margin">
            <wp14:pctHeight>0</wp14:pctHeight>
          </wp14:sizeRelV>
        </wp:anchor>
      </w:drawing>
    </w:r>
  </w:p>
  <w:p w14:paraId="6FF0FA5D" w14:textId="77777777" w:rsidR="00E264F5" w:rsidRDefault="00E264F5" w:rsidP="00DA3DA7"/>
  <w:p w14:paraId="0AC1BD6C" w14:textId="77777777" w:rsidR="00972451" w:rsidRDefault="00972451" w:rsidP="00DA3DA7"/>
  <w:p w14:paraId="458C809F" w14:textId="77777777" w:rsidR="009D6C57" w:rsidRDefault="009D6C57" w:rsidP="00DA3DA7"/>
  <w:p w14:paraId="3A2F29EE" w14:textId="77777777" w:rsidR="009D6C57" w:rsidRPr="00DA3DA7" w:rsidRDefault="009D6C57" w:rsidP="00DA3D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8A0"/>
    <w:multiLevelType w:val="multilevel"/>
    <w:tmpl w:val="5D6A105A"/>
    <w:styleLink w:val="NHSBNSSGBulletList"/>
    <w:lvl w:ilvl="0">
      <w:start w:val="1"/>
      <w:numFmt w:val="bullet"/>
      <w:pStyle w:val="Bullet"/>
      <w:lvlText w:val="–"/>
      <w:lvlJc w:val="left"/>
      <w:pPr>
        <w:tabs>
          <w:tab w:val="num" w:pos="227"/>
        </w:tabs>
        <w:ind w:left="227" w:hanging="227"/>
      </w:pPr>
      <w:rPr>
        <w:rFonts w:ascii="Arial" w:hAnsi="Arial" w:hint="default"/>
        <w:color w:val="AE2573" w:themeColor="accent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5117F1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6DC6541"/>
    <w:multiLevelType w:val="hybridMultilevel"/>
    <w:tmpl w:val="824C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33BF2"/>
    <w:multiLevelType w:val="hybridMultilevel"/>
    <w:tmpl w:val="E874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31E65"/>
    <w:multiLevelType w:val="hybridMultilevel"/>
    <w:tmpl w:val="6DD8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66F19"/>
    <w:multiLevelType w:val="hybridMultilevel"/>
    <w:tmpl w:val="5D201490"/>
    <w:lvl w:ilvl="0" w:tplc="4CB66F5A">
      <w:start w:val="1"/>
      <w:numFmt w:val="decimal"/>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76B64"/>
    <w:multiLevelType w:val="hybridMultilevel"/>
    <w:tmpl w:val="3DAE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E2672"/>
    <w:multiLevelType w:val="hybridMultilevel"/>
    <w:tmpl w:val="7DD28526"/>
    <w:lvl w:ilvl="0" w:tplc="BF8CD7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6170E"/>
    <w:multiLevelType w:val="hybridMultilevel"/>
    <w:tmpl w:val="F434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17D49"/>
    <w:multiLevelType w:val="hybridMultilevel"/>
    <w:tmpl w:val="4F1EAF5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30E63493"/>
    <w:multiLevelType w:val="hybridMultilevel"/>
    <w:tmpl w:val="2D04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6334D2"/>
    <w:multiLevelType w:val="hybridMultilevel"/>
    <w:tmpl w:val="3D8A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542E4"/>
    <w:multiLevelType w:val="hybridMultilevel"/>
    <w:tmpl w:val="E07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05013"/>
    <w:multiLevelType w:val="hybridMultilevel"/>
    <w:tmpl w:val="CD16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B6E98"/>
    <w:multiLevelType w:val="hybridMultilevel"/>
    <w:tmpl w:val="2B74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B1153"/>
    <w:multiLevelType w:val="hybridMultilevel"/>
    <w:tmpl w:val="BBE6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C2743"/>
    <w:multiLevelType w:val="hybridMultilevel"/>
    <w:tmpl w:val="C42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D342E"/>
    <w:multiLevelType w:val="hybridMultilevel"/>
    <w:tmpl w:val="19BA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4938E0"/>
    <w:multiLevelType w:val="hybridMultilevel"/>
    <w:tmpl w:val="6B04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A6D9F"/>
    <w:multiLevelType w:val="hybridMultilevel"/>
    <w:tmpl w:val="164E098E"/>
    <w:lvl w:ilvl="0" w:tplc="A776C3A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90B50"/>
    <w:multiLevelType w:val="multilevel"/>
    <w:tmpl w:val="5D6A105A"/>
    <w:numStyleLink w:val="NHSBNSSGBulletList"/>
  </w:abstractNum>
  <w:abstractNum w:abstractNumId="21" w15:restartNumberingAfterBreak="0">
    <w:nsid w:val="7B042067"/>
    <w:multiLevelType w:val="hybridMultilevel"/>
    <w:tmpl w:val="D3FC2786"/>
    <w:lvl w:ilvl="0" w:tplc="8126EE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445967">
    <w:abstractNumId w:val="1"/>
  </w:num>
  <w:num w:numId="2" w16cid:durableId="607590936">
    <w:abstractNumId w:val="21"/>
  </w:num>
  <w:num w:numId="3" w16cid:durableId="432093869">
    <w:abstractNumId w:val="0"/>
  </w:num>
  <w:num w:numId="4" w16cid:durableId="1753426778">
    <w:abstractNumId w:val="20"/>
  </w:num>
  <w:num w:numId="5" w16cid:durableId="517231202">
    <w:abstractNumId w:val="16"/>
  </w:num>
  <w:num w:numId="6" w16cid:durableId="2046786240">
    <w:abstractNumId w:val="8"/>
  </w:num>
  <w:num w:numId="7" w16cid:durableId="773138150">
    <w:abstractNumId w:val="5"/>
  </w:num>
  <w:num w:numId="8" w16cid:durableId="2144689635">
    <w:abstractNumId w:val="19"/>
  </w:num>
  <w:num w:numId="9" w16cid:durableId="154416296">
    <w:abstractNumId w:val="7"/>
  </w:num>
  <w:num w:numId="10" w16cid:durableId="663973090">
    <w:abstractNumId w:val="17"/>
  </w:num>
  <w:num w:numId="11" w16cid:durableId="1704164404">
    <w:abstractNumId w:val="9"/>
  </w:num>
  <w:num w:numId="12" w16cid:durableId="706681504">
    <w:abstractNumId w:val="11"/>
  </w:num>
  <w:num w:numId="13" w16cid:durableId="742141935">
    <w:abstractNumId w:val="6"/>
  </w:num>
  <w:num w:numId="14" w16cid:durableId="1303536030">
    <w:abstractNumId w:val="14"/>
  </w:num>
  <w:num w:numId="15" w16cid:durableId="51388247">
    <w:abstractNumId w:val="2"/>
  </w:num>
  <w:num w:numId="16" w16cid:durableId="1408964876">
    <w:abstractNumId w:val="18"/>
  </w:num>
  <w:num w:numId="17" w16cid:durableId="1119957022">
    <w:abstractNumId w:val="10"/>
  </w:num>
  <w:num w:numId="18" w16cid:durableId="1689018844">
    <w:abstractNumId w:val="3"/>
  </w:num>
  <w:num w:numId="19" w16cid:durableId="959215931">
    <w:abstractNumId w:val="4"/>
  </w:num>
  <w:num w:numId="20" w16cid:durableId="814226486">
    <w:abstractNumId w:val="12"/>
  </w:num>
  <w:num w:numId="21" w16cid:durableId="894851321">
    <w:abstractNumId w:val="13"/>
  </w:num>
  <w:num w:numId="22" w16cid:durableId="18200012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17"/>
    <w:rsid w:val="0001117A"/>
    <w:rsid w:val="00037D24"/>
    <w:rsid w:val="00066694"/>
    <w:rsid w:val="000C437B"/>
    <w:rsid w:val="000F2C31"/>
    <w:rsid w:val="000F65E7"/>
    <w:rsid w:val="00100ED7"/>
    <w:rsid w:val="00163A9C"/>
    <w:rsid w:val="00170F71"/>
    <w:rsid w:val="00180342"/>
    <w:rsid w:val="00185158"/>
    <w:rsid w:val="001C777F"/>
    <w:rsid w:val="001E58D3"/>
    <w:rsid w:val="002046ED"/>
    <w:rsid w:val="00217EDC"/>
    <w:rsid w:val="00222187"/>
    <w:rsid w:val="00251951"/>
    <w:rsid w:val="002562C5"/>
    <w:rsid w:val="002804CE"/>
    <w:rsid w:val="0028472B"/>
    <w:rsid w:val="002B7142"/>
    <w:rsid w:val="002C15B0"/>
    <w:rsid w:val="002D6F38"/>
    <w:rsid w:val="002F002F"/>
    <w:rsid w:val="002F04C9"/>
    <w:rsid w:val="003203B8"/>
    <w:rsid w:val="00342245"/>
    <w:rsid w:val="003440DD"/>
    <w:rsid w:val="00374000"/>
    <w:rsid w:val="003760E4"/>
    <w:rsid w:val="00394BC4"/>
    <w:rsid w:val="003A268C"/>
    <w:rsid w:val="003C6687"/>
    <w:rsid w:val="003E03F0"/>
    <w:rsid w:val="003E279E"/>
    <w:rsid w:val="00401EDB"/>
    <w:rsid w:val="00420B1B"/>
    <w:rsid w:val="00425472"/>
    <w:rsid w:val="004D04DD"/>
    <w:rsid w:val="004E0A72"/>
    <w:rsid w:val="00533B0A"/>
    <w:rsid w:val="005678E1"/>
    <w:rsid w:val="005C274F"/>
    <w:rsid w:val="005F138A"/>
    <w:rsid w:val="00653DC0"/>
    <w:rsid w:val="006B4775"/>
    <w:rsid w:val="006D6FE9"/>
    <w:rsid w:val="007278A0"/>
    <w:rsid w:val="00771B25"/>
    <w:rsid w:val="007D5434"/>
    <w:rsid w:val="00870345"/>
    <w:rsid w:val="00890742"/>
    <w:rsid w:val="008A3CBE"/>
    <w:rsid w:val="008A7C63"/>
    <w:rsid w:val="008B2C0D"/>
    <w:rsid w:val="008F3EAE"/>
    <w:rsid w:val="009130D0"/>
    <w:rsid w:val="00972451"/>
    <w:rsid w:val="00985390"/>
    <w:rsid w:val="00986E38"/>
    <w:rsid w:val="009B0CD1"/>
    <w:rsid w:val="009B76B7"/>
    <w:rsid w:val="009D6C57"/>
    <w:rsid w:val="009E465B"/>
    <w:rsid w:val="009F6A4B"/>
    <w:rsid w:val="00A268E1"/>
    <w:rsid w:val="00A3207C"/>
    <w:rsid w:val="00A543CD"/>
    <w:rsid w:val="00A73751"/>
    <w:rsid w:val="00A91BBA"/>
    <w:rsid w:val="00A9374F"/>
    <w:rsid w:val="00A97819"/>
    <w:rsid w:val="00AA4AD8"/>
    <w:rsid w:val="00AF11C0"/>
    <w:rsid w:val="00B33F83"/>
    <w:rsid w:val="00B34DE7"/>
    <w:rsid w:val="00B472FD"/>
    <w:rsid w:val="00B84BF5"/>
    <w:rsid w:val="00BB1FE5"/>
    <w:rsid w:val="00BB366E"/>
    <w:rsid w:val="00BF10B3"/>
    <w:rsid w:val="00C25E57"/>
    <w:rsid w:val="00C4065D"/>
    <w:rsid w:val="00C55193"/>
    <w:rsid w:val="00C921C9"/>
    <w:rsid w:val="00CB3C33"/>
    <w:rsid w:val="00CB44A2"/>
    <w:rsid w:val="00CC3B3C"/>
    <w:rsid w:val="00D021B3"/>
    <w:rsid w:val="00D02698"/>
    <w:rsid w:val="00D14929"/>
    <w:rsid w:val="00D76411"/>
    <w:rsid w:val="00D82BA5"/>
    <w:rsid w:val="00D83919"/>
    <w:rsid w:val="00D9090F"/>
    <w:rsid w:val="00D96CB1"/>
    <w:rsid w:val="00DA3DA7"/>
    <w:rsid w:val="00DA4A34"/>
    <w:rsid w:val="00DA6231"/>
    <w:rsid w:val="00DC1C97"/>
    <w:rsid w:val="00DE7E2E"/>
    <w:rsid w:val="00E264F5"/>
    <w:rsid w:val="00E33E17"/>
    <w:rsid w:val="00E651CE"/>
    <w:rsid w:val="00E86EFE"/>
    <w:rsid w:val="00EA22B9"/>
    <w:rsid w:val="00EB526F"/>
    <w:rsid w:val="00ED5EA6"/>
    <w:rsid w:val="00ED6EF5"/>
    <w:rsid w:val="00EF7526"/>
    <w:rsid w:val="00F1399F"/>
    <w:rsid w:val="00F250BE"/>
    <w:rsid w:val="00F512EE"/>
    <w:rsid w:val="00F60B48"/>
    <w:rsid w:val="00F76C05"/>
    <w:rsid w:val="00F84335"/>
    <w:rsid w:val="00F90B0B"/>
    <w:rsid w:val="00F93030"/>
    <w:rsid w:val="00FA175A"/>
    <w:rsid w:val="00FC29B1"/>
    <w:rsid w:val="00FE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59E64C0"/>
  <w15:docId w15:val="{A413189B-2FE3-4627-8C5D-47108A86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17"/>
    <w:pPr>
      <w:spacing w:after="0" w:line="276" w:lineRule="auto"/>
    </w:pPr>
    <w:rPr>
      <w:sz w:val="24"/>
    </w:rPr>
  </w:style>
  <w:style w:type="paragraph" w:styleId="Heading1">
    <w:name w:val="heading 1"/>
    <w:basedOn w:val="Normal"/>
    <w:next w:val="Normal"/>
    <w:link w:val="Heading1Char"/>
    <w:qFormat/>
    <w:rsid w:val="00A9374F"/>
    <w:pPr>
      <w:keepNext/>
      <w:keepLines/>
      <w:spacing w:after="360" w:line="240" w:lineRule="auto"/>
      <w:outlineLvl w:val="0"/>
    </w:pPr>
    <w:rPr>
      <w:rFonts w:asciiTheme="majorHAnsi" w:eastAsiaTheme="majorEastAsia" w:hAnsiTheme="majorHAnsi" w:cstheme="majorBidi"/>
      <w:b/>
      <w:bCs/>
      <w:color w:val="003087" w:themeColor="accent3"/>
      <w:sz w:val="40"/>
      <w:szCs w:val="28"/>
    </w:rPr>
  </w:style>
  <w:style w:type="paragraph" w:styleId="Heading2">
    <w:name w:val="heading 2"/>
    <w:basedOn w:val="Normal"/>
    <w:next w:val="Normal"/>
    <w:link w:val="Heading2Char"/>
    <w:qFormat/>
    <w:rsid w:val="00A9374F"/>
    <w:pPr>
      <w:keepNext/>
      <w:keepLines/>
      <w:spacing w:before="360" w:line="264" w:lineRule="auto"/>
      <w:outlineLvl w:val="1"/>
    </w:pPr>
    <w:rPr>
      <w:rFonts w:asciiTheme="majorHAnsi" w:eastAsiaTheme="majorEastAsia" w:hAnsiTheme="majorHAnsi" w:cstheme="majorBidi"/>
      <w:b/>
      <w:bCs/>
      <w:color w:val="003087" w:themeColor="accent3"/>
      <w:sz w:val="32"/>
      <w:szCs w:val="26"/>
    </w:rPr>
  </w:style>
  <w:style w:type="paragraph" w:styleId="Heading3">
    <w:name w:val="heading 3"/>
    <w:basedOn w:val="Normal"/>
    <w:next w:val="Normal"/>
    <w:link w:val="Heading3Char"/>
    <w:qFormat/>
    <w:rsid w:val="009130D0"/>
    <w:pPr>
      <w:keepNext/>
      <w:keepLines/>
      <w:spacing w:before="300"/>
      <w:outlineLvl w:val="2"/>
    </w:pPr>
    <w:rPr>
      <w:rFonts w:asciiTheme="majorHAnsi" w:eastAsiaTheme="majorEastAsia" w:hAnsiTheme="majorHAnsi" w:cstheme="majorBidi"/>
      <w:b/>
      <w:bCs/>
      <w:color w:val="003087" w:themeColor="accent3"/>
    </w:rPr>
  </w:style>
  <w:style w:type="paragraph" w:styleId="Heading4">
    <w:name w:val="heading 4"/>
    <w:basedOn w:val="Normal"/>
    <w:next w:val="Normal"/>
    <w:link w:val="Heading4Char"/>
    <w:uiPriority w:val="9"/>
    <w:semiHidden/>
    <w:qFormat/>
    <w:rsid w:val="00222187"/>
    <w:pPr>
      <w:keepNext/>
      <w:keepLines/>
      <w:spacing w:before="200"/>
      <w:outlineLvl w:val="3"/>
    </w:pPr>
    <w:rPr>
      <w:rFonts w:asciiTheme="majorHAnsi" w:eastAsiaTheme="majorEastAsia" w:hAnsiTheme="majorHAnsi" w:cstheme="majorBidi"/>
      <w:b/>
      <w:bCs/>
      <w:i/>
      <w:iCs/>
      <w:color w:val="005EB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0B1B"/>
    <w:pPr>
      <w:pBdr>
        <w:bottom w:val="single" w:sz="4" w:space="6" w:color="AE2573" w:themeColor="accent2"/>
      </w:pBdr>
      <w:spacing w:line="240" w:lineRule="auto"/>
    </w:pPr>
    <w:rPr>
      <w:sz w:val="22"/>
    </w:rPr>
  </w:style>
  <w:style w:type="character" w:customStyle="1" w:styleId="HeaderChar">
    <w:name w:val="Header Char"/>
    <w:basedOn w:val="DefaultParagraphFont"/>
    <w:link w:val="Header"/>
    <w:rsid w:val="00420B1B"/>
  </w:style>
  <w:style w:type="paragraph" w:styleId="Footer">
    <w:name w:val="footer"/>
    <w:basedOn w:val="Normal"/>
    <w:link w:val="FooterChar"/>
    <w:rsid w:val="00100ED7"/>
    <w:pPr>
      <w:tabs>
        <w:tab w:val="right" w:pos="10206"/>
      </w:tabs>
      <w:spacing w:before="60" w:line="240" w:lineRule="auto"/>
    </w:pPr>
    <w:rPr>
      <w:sz w:val="18"/>
    </w:rPr>
  </w:style>
  <w:style w:type="character" w:customStyle="1" w:styleId="FooterChar">
    <w:name w:val="Footer Char"/>
    <w:basedOn w:val="DefaultParagraphFont"/>
    <w:link w:val="Footer"/>
    <w:rsid w:val="00100ED7"/>
    <w:rPr>
      <w:sz w:val="18"/>
    </w:rPr>
  </w:style>
  <w:style w:type="character" w:customStyle="1" w:styleId="Heading1Char">
    <w:name w:val="Heading 1 Char"/>
    <w:basedOn w:val="DefaultParagraphFont"/>
    <w:link w:val="Heading1"/>
    <w:rsid w:val="00A9374F"/>
    <w:rPr>
      <w:rFonts w:asciiTheme="majorHAnsi" w:eastAsiaTheme="majorEastAsia" w:hAnsiTheme="majorHAnsi" w:cstheme="majorBidi"/>
      <w:b/>
      <w:bCs/>
      <w:color w:val="003087" w:themeColor="accent3"/>
      <w:sz w:val="40"/>
      <w:szCs w:val="28"/>
    </w:rPr>
  </w:style>
  <w:style w:type="character" w:customStyle="1" w:styleId="Heading2Char">
    <w:name w:val="Heading 2 Char"/>
    <w:basedOn w:val="DefaultParagraphFont"/>
    <w:link w:val="Heading2"/>
    <w:rsid w:val="00A9374F"/>
    <w:rPr>
      <w:rFonts w:asciiTheme="majorHAnsi" w:eastAsiaTheme="majorEastAsia" w:hAnsiTheme="majorHAnsi" w:cstheme="majorBidi"/>
      <w:b/>
      <w:bCs/>
      <w:color w:val="003087" w:themeColor="accent3"/>
      <w:sz w:val="32"/>
      <w:szCs w:val="26"/>
    </w:rPr>
  </w:style>
  <w:style w:type="character" w:customStyle="1" w:styleId="Heading3Char">
    <w:name w:val="Heading 3 Char"/>
    <w:basedOn w:val="DefaultParagraphFont"/>
    <w:link w:val="Heading3"/>
    <w:rsid w:val="009130D0"/>
    <w:rPr>
      <w:rFonts w:asciiTheme="majorHAnsi" w:eastAsiaTheme="majorEastAsia" w:hAnsiTheme="majorHAnsi" w:cstheme="majorBidi"/>
      <w:b/>
      <w:bCs/>
      <w:color w:val="003087" w:themeColor="accent3"/>
    </w:rPr>
  </w:style>
  <w:style w:type="paragraph" w:styleId="Title">
    <w:name w:val="Title"/>
    <w:basedOn w:val="Normal"/>
    <w:next w:val="Normal"/>
    <w:link w:val="TitleChar"/>
    <w:qFormat/>
    <w:rsid w:val="007278A0"/>
    <w:pPr>
      <w:spacing w:after="300" w:line="240" w:lineRule="auto"/>
      <w:contextualSpacing/>
    </w:pPr>
    <w:rPr>
      <w:rFonts w:asciiTheme="majorHAnsi" w:eastAsiaTheme="majorEastAsia" w:hAnsiTheme="majorHAnsi" w:cstheme="majorBidi"/>
      <w:b/>
      <w:color w:val="003087" w:themeColor="accent3"/>
      <w:kern w:val="28"/>
      <w:sz w:val="60"/>
      <w:szCs w:val="52"/>
    </w:rPr>
  </w:style>
  <w:style w:type="character" w:customStyle="1" w:styleId="TitleChar">
    <w:name w:val="Title Char"/>
    <w:basedOn w:val="DefaultParagraphFont"/>
    <w:link w:val="Title"/>
    <w:rsid w:val="007278A0"/>
    <w:rPr>
      <w:rFonts w:asciiTheme="majorHAnsi" w:eastAsiaTheme="majorEastAsia" w:hAnsiTheme="majorHAnsi" w:cstheme="majorBidi"/>
      <w:b/>
      <w:color w:val="003087" w:themeColor="accent3"/>
      <w:kern w:val="28"/>
      <w:sz w:val="60"/>
      <w:szCs w:val="52"/>
    </w:rPr>
  </w:style>
  <w:style w:type="paragraph" w:styleId="BalloonText">
    <w:name w:val="Balloon Text"/>
    <w:basedOn w:val="Normal"/>
    <w:link w:val="BalloonTextChar"/>
    <w:uiPriority w:val="99"/>
    <w:semiHidden/>
    <w:unhideWhenUsed/>
    <w:rsid w:val="007278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A0"/>
    <w:rPr>
      <w:rFonts w:ascii="Tahoma" w:hAnsi="Tahoma" w:cs="Tahoma"/>
      <w:sz w:val="16"/>
      <w:szCs w:val="16"/>
    </w:rPr>
  </w:style>
  <w:style w:type="paragraph" w:customStyle="1" w:styleId="Introduction">
    <w:name w:val="Introduction"/>
    <w:basedOn w:val="Normal"/>
    <w:qFormat/>
    <w:rsid w:val="007278A0"/>
    <w:rPr>
      <w:sz w:val="28"/>
    </w:rPr>
  </w:style>
  <w:style w:type="paragraph" w:customStyle="1" w:styleId="Bullet">
    <w:name w:val="Bullet"/>
    <w:basedOn w:val="Normal"/>
    <w:qFormat/>
    <w:rsid w:val="004E0A72"/>
    <w:pPr>
      <w:numPr>
        <w:numId w:val="4"/>
      </w:numPr>
    </w:pPr>
  </w:style>
  <w:style w:type="numbering" w:customStyle="1" w:styleId="NHSBNSSGBulletList">
    <w:name w:val="NHS BNSSG Bullet List"/>
    <w:uiPriority w:val="99"/>
    <w:rsid w:val="004E0A72"/>
    <w:pPr>
      <w:numPr>
        <w:numId w:val="3"/>
      </w:numPr>
    </w:pPr>
  </w:style>
  <w:style w:type="table" w:styleId="TableGrid">
    <w:name w:val="Table Grid"/>
    <w:basedOn w:val="TableNormal"/>
    <w:uiPriority w:val="59"/>
    <w:unhideWhenUsed/>
    <w:rsid w:val="00E2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BNSSGBlankTable">
    <w:name w:val="NHS BNSSG Blank Table"/>
    <w:basedOn w:val="TableNormal"/>
    <w:uiPriority w:val="99"/>
    <w:rsid w:val="00E264F5"/>
    <w:pPr>
      <w:spacing w:after="0" w:line="240" w:lineRule="auto"/>
    </w:pPr>
    <w:tblPr>
      <w:tblCellMar>
        <w:left w:w="0" w:type="dxa"/>
        <w:right w:w="0" w:type="dxa"/>
      </w:tblCellMar>
    </w:tblPr>
  </w:style>
  <w:style w:type="paragraph" w:customStyle="1" w:styleId="BodyText1">
    <w:name w:val="Body Text1"/>
    <w:basedOn w:val="Normal"/>
    <w:link w:val="BodytextChar"/>
    <w:qFormat/>
    <w:rsid w:val="00B84BF5"/>
    <w:pPr>
      <w:spacing w:line="240" w:lineRule="auto"/>
    </w:pPr>
    <w:rPr>
      <w:rFonts w:ascii="Arial" w:eastAsia="Times New Roman" w:hAnsi="Arial" w:cs="Arial"/>
      <w:color w:val="000000" w:themeColor="text1"/>
      <w:szCs w:val="24"/>
      <w:lang w:eastAsia="en-GB"/>
    </w:rPr>
  </w:style>
  <w:style w:type="character" w:customStyle="1" w:styleId="BodytextChar">
    <w:name w:val="Body text Char"/>
    <w:basedOn w:val="DefaultParagraphFont"/>
    <w:link w:val="BodyText1"/>
    <w:rsid w:val="00B84BF5"/>
    <w:rPr>
      <w:rFonts w:ascii="Arial" w:eastAsia="Times New Roman" w:hAnsi="Arial" w:cs="Arial"/>
      <w:color w:val="000000" w:themeColor="text1"/>
      <w:sz w:val="24"/>
      <w:szCs w:val="24"/>
      <w:lang w:eastAsia="en-GB"/>
    </w:rPr>
  </w:style>
  <w:style w:type="paragraph" w:customStyle="1" w:styleId="Mainheadinternalpages">
    <w:name w:val="Main head internal pages"/>
    <w:basedOn w:val="Normal"/>
    <w:link w:val="MainheadinternalpagesChar"/>
    <w:rsid w:val="00B84BF5"/>
    <w:pPr>
      <w:spacing w:line="240" w:lineRule="auto"/>
    </w:pPr>
    <w:rPr>
      <w:rFonts w:ascii="Arial" w:eastAsia="Times New Roman" w:hAnsi="Arial" w:cs="Arial"/>
      <w:b/>
      <w:color w:val="17365D"/>
      <w:sz w:val="28"/>
      <w:szCs w:val="28"/>
      <w:lang w:eastAsia="en-GB"/>
    </w:rPr>
  </w:style>
  <w:style w:type="character" w:customStyle="1" w:styleId="MainheadinternalpagesChar">
    <w:name w:val="Main head internal pages Char"/>
    <w:basedOn w:val="DefaultParagraphFont"/>
    <w:link w:val="Mainheadinternalpages"/>
    <w:rsid w:val="00B84BF5"/>
    <w:rPr>
      <w:rFonts w:ascii="Arial" w:eastAsia="Times New Roman" w:hAnsi="Arial" w:cs="Arial"/>
      <w:b/>
      <w:color w:val="17365D"/>
      <w:sz w:val="28"/>
      <w:szCs w:val="28"/>
      <w:lang w:eastAsia="en-GB"/>
    </w:rPr>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2,Normal numbered,List Paragraph11"/>
    <w:basedOn w:val="Normal"/>
    <w:link w:val="ListParagraphChar"/>
    <w:uiPriority w:val="34"/>
    <w:qFormat/>
    <w:rsid w:val="00D9090F"/>
    <w:pPr>
      <w:ind w:left="720"/>
      <w:contextualSpacing/>
    </w:pPr>
  </w:style>
  <w:style w:type="character" w:styleId="Hyperlink">
    <w:name w:val="Hyperlink"/>
    <w:basedOn w:val="DefaultParagraphFont"/>
    <w:uiPriority w:val="99"/>
    <w:unhideWhenUsed/>
    <w:rsid w:val="00F512EE"/>
    <w:rPr>
      <w:color w:val="000000" w:themeColor="hyperlink"/>
      <w:u w:val="single"/>
    </w:rPr>
  </w:style>
  <w:style w:type="character" w:styleId="CommentReference">
    <w:name w:val="annotation reference"/>
    <w:uiPriority w:val="99"/>
    <w:semiHidden/>
    <w:rsid w:val="00D83919"/>
    <w:rPr>
      <w:sz w:val="16"/>
      <w:szCs w:val="16"/>
    </w:rPr>
  </w:style>
  <w:style w:type="paragraph" w:styleId="CommentText">
    <w:name w:val="annotation text"/>
    <w:basedOn w:val="Normal"/>
    <w:link w:val="CommentTextChar"/>
    <w:semiHidden/>
    <w:rsid w:val="00D83919"/>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D83919"/>
    <w:rPr>
      <w:rFonts w:ascii="Times New Roman" w:eastAsia="Times New Roman" w:hAnsi="Times New Roman" w:cs="Times New Roman"/>
      <w:sz w:val="20"/>
      <w:szCs w:val="20"/>
      <w:lang w:eastAsia="en-GB"/>
    </w:rPr>
  </w:style>
  <w:style w:type="paragraph" w:customStyle="1" w:styleId="Default">
    <w:name w:val="Default"/>
    <w:rsid w:val="00D8391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unhideWhenUsed/>
    <w:rsid w:val="00BB1FE5"/>
    <w:pPr>
      <w:spacing w:line="240" w:lineRule="auto"/>
    </w:pPr>
    <w:rPr>
      <w:rFonts w:ascii="Arial" w:hAnsi="Arial"/>
      <w:szCs w:val="21"/>
    </w:rPr>
  </w:style>
  <w:style w:type="character" w:customStyle="1" w:styleId="PlainTextChar">
    <w:name w:val="Plain Text Char"/>
    <w:basedOn w:val="DefaultParagraphFont"/>
    <w:link w:val="PlainText"/>
    <w:uiPriority w:val="99"/>
    <w:rsid w:val="00BB1FE5"/>
    <w:rPr>
      <w:rFonts w:ascii="Arial" w:hAnsi="Arial"/>
      <w:sz w:val="24"/>
      <w:szCs w:val="21"/>
    </w:rPr>
  </w:style>
  <w:style w:type="character" w:styleId="FollowedHyperlink">
    <w:name w:val="FollowedHyperlink"/>
    <w:basedOn w:val="DefaultParagraphFont"/>
    <w:uiPriority w:val="99"/>
    <w:semiHidden/>
    <w:unhideWhenUsed/>
    <w:rsid w:val="00CB44A2"/>
    <w:rPr>
      <w:color w:val="005EB8" w:themeColor="followedHyperlink"/>
      <w:u w:val="single"/>
    </w:rPr>
  </w:style>
  <w:style w:type="character" w:customStyle="1" w:styleId="Heading4Char">
    <w:name w:val="Heading 4 Char"/>
    <w:basedOn w:val="DefaultParagraphFont"/>
    <w:link w:val="Heading4"/>
    <w:uiPriority w:val="9"/>
    <w:semiHidden/>
    <w:rsid w:val="00222187"/>
    <w:rPr>
      <w:rFonts w:asciiTheme="majorHAnsi" w:eastAsiaTheme="majorEastAsia" w:hAnsiTheme="majorHAnsi" w:cstheme="majorBidi"/>
      <w:b/>
      <w:bCs/>
      <w:i/>
      <w:iCs/>
      <w:color w:val="005EB8" w:themeColor="accent1"/>
      <w:sz w:val="24"/>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link w:val="ListParagraph"/>
    <w:uiPriority w:val="34"/>
    <w:qFormat/>
    <w:locked/>
    <w:rsid w:val="00986E38"/>
    <w:rPr>
      <w:sz w:val="24"/>
    </w:rPr>
  </w:style>
  <w:style w:type="paragraph" w:styleId="Revision">
    <w:name w:val="Revision"/>
    <w:hidden/>
    <w:uiPriority w:val="99"/>
    <w:semiHidden/>
    <w:rsid w:val="00037D24"/>
    <w:pPr>
      <w:spacing w:after="0" w:line="240" w:lineRule="auto"/>
    </w:pPr>
    <w:rPr>
      <w:sz w:val="24"/>
    </w:rPr>
  </w:style>
  <w:style w:type="character" w:styleId="UnresolvedMention">
    <w:name w:val="Unresolved Mention"/>
    <w:basedOn w:val="DefaultParagraphFont"/>
    <w:uiPriority w:val="99"/>
    <w:semiHidden/>
    <w:unhideWhenUsed/>
    <w:rsid w:val="00037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8851">
      <w:bodyDiv w:val="1"/>
      <w:marLeft w:val="0"/>
      <w:marRight w:val="0"/>
      <w:marTop w:val="0"/>
      <w:marBottom w:val="0"/>
      <w:divBdr>
        <w:top w:val="none" w:sz="0" w:space="0" w:color="auto"/>
        <w:left w:val="none" w:sz="0" w:space="0" w:color="auto"/>
        <w:bottom w:val="none" w:sz="0" w:space="0" w:color="auto"/>
        <w:right w:val="none" w:sz="0" w:space="0" w:color="auto"/>
      </w:divBdr>
    </w:div>
    <w:div w:id="181944101">
      <w:bodyDiv w:val="1"/>
      <w:marLeft w:val="0"/>
      <w:marRight w:val="0"/>
      <w:marTop w:val="0"/>
      <w:marBottom w:val="0"/>
      <w:divBdr>
        <w:top w:val="none" w:sz="0" w:space="0" w:color="auto"/>
        <w:left w:val="none" w:sz="0" w:space="0" w:color="auto"/>
        <w:bottom w:val="none" w:sz="0" w:space="0" w:color="auto"/>
        <w:right w:val="none" w:sz="0" w:space="0" w:color="auto"/>
      </w:divBdr>
      <w:divsChild>
        <w:div w:id="1574927776">
          <w:marLeft w:val="0"/>
          <w:marRight w:val="0"/>
          <w:marTop w:val="0"/>
          <w:marBottom w:val="0"/>
          <w:divBdr>
            <w:top w:val="none" w:sz="0" w:space="0" w:color="auto"/>
            <w:left w:val="none" w:sz="0" w:space="0" w:color="auto"/>
            <w:bottom w:val="none" w:sz="0" w:space="0" w:color="auto"/>
            <w:right w:val="none" w:sz="0" w:space="0" w:color="auto"/>
          </w:divBdr>
        </w:div>
      </w:divsChild>
    </w:div>
    <w:div w:id="238180608">
      <w:bodyDiv w:val="1"/>
      <w:marLeft w:val="0"/>
      <w:marRight w:val="0"/>
      <w:marTop w:val="0"/>
      <w:marBottom w:val="0"/>
      <w:divBdr>
        <w:top w:val="none" w:sz="0" w:space="0" w:color="auto"/>
        <w:left w:val="none" w:sz="0" w:space="0" w:color="auto"/>
        <w:bottom w:val="none" w:sz="0" w:space="0" w:color="auto"/>
        <w:right w:val="none" w:sz="0" w:space="0" w:color="auto"/>
      </w:divBdr>
    </w:div>
    <w:div w:id="293105326">
      <w:bodyDiv w:val="1"/>
      <w:marLeft w:val="0"/>
      <w:marRight w:val="0"/>
      <w:marTop w:val="0"/>
      <w:marBottom w:val="0"/>
      <w:divBdr>
        <w:top w:val="none" w:sz="0" w:space="0" w:color="auto"/>
        <w:left w:val="none" w:sz="0" w:space="0" w:color="auto"/>
        <w:bottom w:val="none" w:sz="0" w:space="0" w:color="auto"/>
        <w:right w:val="none" w:sz="0" w:space="0" w:color="auto"/>
      </w:divBdr>
    </w:div>
    <w:div w:id="17982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weahsn.net/our-work/transforming-services-and-systems/evidence-repository/" TargetMode="External"/><Relationship Id="rId3" Type="http://schemas.openxmlformats.org/officeDocument/2006/relationships/styles" Target="styles.xml"/><Relationship Id="rId21" Type="http://schemas.openxmlformats.org/officeDocument/2006/relationships/hyperlink" Target="https://www.kirkpatrickpartners.com/Our-Philosophy/The-New-World-Kirkpatrick-Mode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hehub.bnssg.icb.nhs.uk/clinical-effectiveness/" TargetMode="External"/><Relationship Id="rId2" Type="http://schemas.openxmlformats.org/officeDocument/2006/relationships/numbering" Target="numbering.xml"/><Relationship Id="rId16" Type="http://schemas.openxmlformats.org/officeDocument/2006/relationships/hyperlink" Target="https://arc-w.nihr.ac.uk/training-and-capacity-building/evaluation-best-practice-and-guidelines/" TargetMode="External"/><Relationship Id="rId20" Type="http://schemas.openxmlformats.org/officeDocument/2006/relationships/hyperlink" Target="https://ctb.ku.edu/en/table-of-contents/maintain/maintain-quality-performance/feedback-from-clients/m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rc-w.nihr.ac.uk/training-and-capacity-building/evaluation-best-practice-and-guideline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bnssg.clinical.effectiveness@nhs.n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wnloads\lauren.page\Downloads\Blank%20template%20-%20January%2019.dotx" TargetMode="External"/></Relationships>
</file>

<file path=word/theme/theme1.xml><?xml version="1.0" encoding="utf-8"?>
<a:theme xmlns:a="http://schemas.openxmlformats.org/drawingml/2006/main" name="Office Theme">
  <a:themeElements>
    <a:clrScheme name="NHS BNSSG 3-18">
      <a:dk1>
        <a:sysClr val="windowText" lastClr="000000"/>
      </a:dk1>
      <a:lt1>
        <a:sysClr val="window" lastClr="FFFFFF"/>
      </a:lt1>
      <a:dk2>
        <a:srgbClr val="425563"/>
      </a:dk2>
      <a:lt2>
        <a:srgbClr val="E8EDEE"/>
      </a:lt2>
      <a:accent1>
        <a:srgbClr val="005EB8"/>
      </a:accent1>
      <a:accent2>
        <a:srgbClr val="AE2573"/>
      </a:accent2>
      <a:accent3>
        <a:srgbClr val="003087"/>
      </a:accent3>
      <a:accent4>
        <a:srgbClr val="7C2855"/>
      </a:accent4>
      <a:accent5>
        <a:srgbClr val="41B6E6"/>
      </a:accent5>
      <a:accent6>
        <a:srgbClr val="00A499"/>
      </a:accent6>
      <a:hlink>
        <a:srgbClr val="000000"/>
      </a:hlink>
      <a:folHlink>
        <a:srgbClr val="005EB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4B7D0-255A-42CB-83E6-2085B195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 - January 19.dotx</Template>
  <TotalTime>16</TotalTime>
  <Pages>10</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Hoskin Lauren (BNSSG CCG)</dc:creator>
  <cp:lastModifiedBy>GORDON, Katie (NHS BRISTOL, NORTH SOMERSET AND SOUTH GLOUCESTERSHIRE ICB - 15C)</cp:lastModifiedBy>
  <cp:revision>4</cp:revision>
  <cp:lastPrinted>2018-03-07T22:07:00Z</cp:lastPrinted>
  <dcterms:created xsi:type="dcterms:W3CDTF">2022-07-01T12:40:00Z</dcterms:created>
  <dcterms:modified xsi:type="dcterms:W3CDTF">2023-05-23T11:54:00Z</dcterms:modified>
</cp:coreProperties>
</file>